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2D" w:rsidRDefault="008D1E2D" w:rsidP="00823626">
      <w:r>
        <w:br w:type="column"/>
      </w:r>
    </w:p>
    <w:p w:rsidR="00335A94" w:rsidRDefault="008D1E2D" w:rsidP="008D1E2D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8D1E2D" w:rsidRDefault="008D1E2D" w:rsidP="008D1E2D">
      <w:pPr>
        <w:jc w:val="center"/>
        <w:rPr>
          <w:b/>
          <w:sz w:val="28"/>
        </w:rPr>
      </w:pPr>
      <w:r>
        <w:rPr>
          <w:b/>
          <w:sz w:val="28"/>
        </w:rPr>
        <w:t>Совета Катайгинского сельского поселения четвертого созыва</w:t>
      </w:r>
    </w:p>
    <w:p w:rsidR="008D1E2D" w:rsidRDefault="008D1E2D" w:rsidP="008D1E2D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8D1E2D" w:rsidRDefault="008D1E2D" w:rsidP="008D1E2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8D1E2D" w:rsidTr="008D1E2D">
        <w:tc>
          <w:tcPr>
            <w:tcW w:w="9720" w:type="dxa"/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D1E2D" w:rsidTr="008D1E2D">
        <w:tc>
          <w:tcPr>
            <w:tcW w:w="9720" w:type="dxa"/>
            <w:shd w:val="clear" w:color="auto" w:fill="auto"/>
          </w:tcPr>
          <w:p w:rsidR="008D1E2D" w:rsidRPr="008D1E2D" w:rsidRDefault="008D1E2D" w:rsidP="00335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335A94">
              <w:rPr>
                <w:sz w:val="28"/>
              </w:rPr>
              <w:t>№ 1</w:t>
            </w:r>
            <w:r>
              <w:rPr>
                <w:sz w:val="28"/>
              </w:rPr>
              <w:t xml:space="preserve">  </w:t>
            </w:r>
          </w:p>
        </w:tc>
      </w:tr>
      <w:tr w:rsidR="008D1E2D" w:rsidTr="008D1E2D">
        <w:tc>
          <w:tcPr>
            <w:tcW w:w="9720" w:type="dxa"/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Катайгинского сельского поселения</w:t>
            </w:r>
          </w:p>
        </w:tc>
      </w:tr>
      <w:tr w:rsidR="008D1E2D" w:rsidTr="008D1E2D">
        <w:tc>
          <w:tcPr>
            <w:tcW w:w="9720" w:type="dxa"/>
            <w:shd w:val="clear" w:color="auto" w:fill="auto"/>
          </w:tcPr>
          <w:p w:rsidR="008D1E2D" w:rsidRPr="008D1E2D" w:rsidRDefault="008D1E2D" w:rsidP="00335A94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335A94">
              <w:rPr>
                <w:sz w:val="28"/>
              </w:rPr>
              <w:t>десятимандатному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8D1E2D" w:rsidRDefault="008D1E2D" w:rsidP="008D1E2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D1E2D" w:rsidTr="008D1E2D">
        <w:tc>
          <w:tcPr>
            <w:tcW w:w="9078" w:type="dxa"/>
            <w:shd w:val="clear" w:color="auto" w:fill="auto"/>
            <w:vAlign w:val="bottom"/>
          </w:tcPr>
          <w:p w:rsidR="008D1E2D" w:rsidRPr="008D1E2D" w:rsidRDefault="008D1E2D" w:rsidP="008D1E2D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1E2D" w:rsidRPr="008D1E2D" w:rsidRDefault="008D1E2D" w:rsidP="008D1E2D">
            <w:r>
              <w:t>1</w:t>
            </w:r>
          </w:p>
        </w:tc>
      </w:tr>
      <w:tr w:rsidR="008D1E2D" w:rsidTr="008D1E2D">
        <w:tc>
          <w:tcPr>
            <w:tcW w:w="9078" w:type="dxa"/>
            <w:shd w:val="clear" w:color="auto" w:fill="auto"/>
            <w:vAlign w:val="bottom"/>
          </w:tcPr>
          <w:p w:rsidR="008D1E2D" w:rsidRPr="008D1E2D" w:rsidRDefault="008D1E2D" w:rsidP="008D1E2D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1E2D" w:rsidRPr="008D1E2D" w:rsidRDefault="008D1E2D" w:rsidP="008D1E2D">
            <w:r>
              <w:t>1</w:t>
            </w:r>
          </w:p>
        </w:tc>
      </w:tr>
      <w:tr w:rsidR="008D1E2D" w:rsidTr="008D1E2D">
        <w:tc>
          <w:tcPr>
            <w:tcW w:w="9078" w:type="dxa"/>
            <w:shd w:val="clear" w:color="auto" w:fill="auto"/>
            <w:vAlign w:val="bottom"/>
          </w:tcPr>
          <w:p w:rsidR="008D1E2D" w:rsidRPr="008D1E2D" w:rsidRDefault="008D1E2D" w:rsidP="008D1E2D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1E2D" w:rsidRPr="008D1E2D" w:rsidRDefault="008D1E2D" w:rsidP="008D1E2D">
            <w:r>
              <w:t>0</w:t>
            </w:r>
          </w:p>
        </w:tc>
      </w:tr>
      <w:tr w:rsidR="008D1E2D" w:rsidTr="008D1E2D">
        <w:tc>
          <w:tcPr>
            <w:tcW w:w="9078" w:type="dxa"/>
            <w:shd w:val="clear" w:color="auto" w:fill="auto"/>
            <w:vAlign w:val="bottom"/>
          </w:tcPr>
          <w:p w:rsidR="008D1E2D" w:rsidRPr="008D1E2D" w:rsidRDefault="008D1E2D" w:rsidP="008D1E2D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1E2D" w:rsidRPr="008D1E2D" w:rsidRDefault="008D1E2D" w:rsidP="008D1E2D">
            <w:pPr>
              <w:rPr>
                <w:sz w:val="20"/>
              </w:rPr>
            </w:pPr>
            <w:r>
              <w:t>0</w:t>
            </w:r>
          </w:p>
        </w:tc>
      </w:tr>
    </w:tbl>
    <w:p w:rsidR="008D1E2D" w:rsidRDefault="008D1E2D" w:rsidP="008D1E2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8D1E2D" w:rsidTr="008D1E2D">
        <w:tc>
          <w:tcPr>
            <w:tcW w:w="9720" w:type="dxa"/>
            <w:shd w:val="clear" w:color="auto" w:fill="auto"/>
            <w:vAlign w:val="bottom"/>
          </w:tcPr>
          <w:p w:rsidR="008D1E2D" w:rsidRPr="008D1E2D" w:rsidRDefault="008D1E2D" w:rsidP="008D1E2D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8D1E2D" w:rsidRDefault="008D1E2D" w:rsidP="008D1E2D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D1E2D" w:rsidTr="008D1E2D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2D" w:rsidRPr="008D1E2D" w:rsidRDefault="008D1E2D" w:rsidP="008D1E2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E2D" w:rsidRPr="008D1E2D" w:rsidRDefault="008D1E2D" w:rsidP="008D1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Аллаярова Галина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Догуева Алина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Дубанос Вера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Ковтун Татьяна Иосифовна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Мартьянова Мария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Мачангаладзе Анна Тимуровна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Осадчая Лидия Леонидовна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Подорящая Екатерина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Родикова Галина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Садвакасов Серик Каиргужаевич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Танский Виталий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Тихонова Екатерина Игоревна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D1E2D" w:rsidTr="008D1E2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r>
              <w:t>Ящук Алёна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2D" w:rsidRPr="008D1E2D" w:rsidRDefault="008D1E2D" w:rsidP="008D1E2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8D1E2D" w:rsidRDefault="008D1E2D" w:rsidP="008D1E2D"/>
    <w:p w:rsidR="00335A94" w:rsidRDefault="00335A94" w:rsidP="008D1E2D">
      <w:pPr>
        <w:rPr>
          <w:lang w:val="en-US"/>
        </w:rPr>
      </w:pPr>
    </w:p>
    <w:p w:rsidR="007D4D9C" w:rsidRDefault="007D4D9C" w:rsidP="008D1E2D">
      <w:pPr>
        <w:rPr>
          <w:lang w:val="en-US"/>
        </w:rPr>
      </w:pPr>
    </w:p>
    <w:p w:rsidR="007D4D9C" w:rsidRPr="007D4D9C" w:rsidRDefault="007D4D9C" w:rsidP="008D1E2D">
      <w:pPr>
        <w:rPr>
          <w:lang w:val="en-US"/>
        </w:rPr>
      </w:pPr>
    </w:p>
    <w:p w:rsidR="00335A94" w:rsidRDefault="00335A94" w:rsidP="008D1E2D"/>
    <w:p w:rsidR="00335A94" w:rsidRDefault="00335A94" w:rsidP="008D1E2D"/>
    <w:p w:rsidR="008D1E2D" w:rsidRPr="008D1E2D" w:rsidRDefault="008D1E2D" w:rsidP="008D1E2D">
      <w:r>
        <w:lastRenderedPageBreak/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8D1E2D" w:rsidTr="008D1E2D">
        <w:tc>
          <w:tcPr>
            <w:tcW w:w="3972" w:type="dxa"/>
            <w:shd w:val="clear" w:color="auto" w:fill="auto"/>
          </w:tcPr>
          <w:p w:rsidR="008D1E2D" w:rsidRDefault="008D1E2D" w:rsidP="008D1E2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D1E2D" w:rsidRDefault="008D1E2D" w:rsidP="008D1E2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D1E2D" w:rsidRDefault="008D1E2D" w:rsidP="008D1E2D">
            <w:r>
              <w:t>355</w:t>
            </w:r>
          </w:p>
        </w:tc>
      </w:tr>
      <w:tr w:rsidR="008D1E2D" w:rsidTr="008D1E2D">
        <w:tc>
          <w:tcPr>
            <w:tcW w:w="3972" w:type="dxa"/>
            <w:shd w:val="clear" w:color="auto" w:fill="auto"/>
          </w:tcPr>
          <w:p w:rsidR="008D1E2D" w:rsidRDefault="008D1E2D" w:rsidP="008D1E2D"/>
        </w:tc>
        <w:tc>
          <w:tcPr>
            <w:tcW w:w="2837" w:type="dxa"/>
            <w:shd w:val="clear" w:color="auto" w:fill="auto"/>
          </w:tcPr>
          <w:p w:rsidR="008D1E2D" w:rsidRDefault="008D1E2D" w:rsidP="008D1E2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D1E2D" w:rsidRDefault="008D1E2D" w:rsidP="008D1E2D">
            <w:r>
              <w:t>31,98%</w:t>
            </w:r>
          </w:p>
        </w:tc>
      </w:tr>
    </w:tbl>
    <w:p w:rsidR="008D1E2D" w:rsidRDefault="008D1E2D" w:rsidP="008D1E2D"/>
    <w:tbl>
      <w:tblPr>
        <w:tblW w:w="0" w:type="auto"/>
        <w:tblLayout w:type="fixed"/>
        <w:tblLook w:val="0000"/>
      </w:tblPr>
      <w:tblGrid>
        <w:gridCol w:w="9361"/>
      </w:tblGrid>
      <w:tr w:rsidR="008D1E2D" w:rsidTr="008D1E2D">
        <w:tc>
          <w:tcPr>
            <w:tcW w:w="9361" w:type="dxa"/>
            <w:shd w:val="clear" w:color="auto" w:fill="auto"/>
          </w:tcPr>
          <w:p w:rsidR="008D1E2D" w:rsidRPr="008D1E2D" w:rsidRDefault="008D1E2D" w:rsidP="008D1E2D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Катайгинского сельского поселения</w:t>
            </w:r>
          </w:p>
        </w:tc>
      </w:tr>
      <w:tr w:rsidR="008D1E2D" w:rsidTr="008D1E2D">
        <w:tc>
          <w:tcPr>
            <w:tcW w:w="9361" w:type="dxa"/>
            <w:shd w:val="clear" w:color="auto" w:fill="auto"/>
          </w:tcPr>
          <w:p w:rsidR="008D1E2D" w:rsidRDefault="008D1E2D" w:rsidP="008D1E2D">
            <w:pPr>
              <w:jc w:val="both"/>
            </w:pPr>
            <w:r>
              <w:t>Ковтун Татьяна Иосифовна</w:t>
            </w:r>
          </w:p>
          <w:p w:rsidR="008D1E2D" w:rsidRDefault="008D1E2D" w:rsidP="008D1E2D">
            <w:pPr>
              <w:jc w:val="both"/>
            </w:pPr>
            <w:r>
              <w:t>Родикова Галина Михайловна</w:t>
            </w:r>
          </w:p>
          <w:p w:rsidR="008D1E2D" w:rsidRDefault="008D1E2D" w:rsidP="008D1E2D">
            <w:pPr>
              <w:jc w:val="both"/>
            </w:pPr>
            <w:r>
              <w:t>Осадчая Лидия Леонидовна</w:t>
            </w:r>
          </w:p>
          <w:p w:rsidR="008D1E2D" w:rsidRDefault="008D1E2D" w:rsidP="008D1E2D">
            <w:pPr>
              <w:jc w:val="both"/>
            </w:pPr>
            <w:r>
              <w:t>Танский Виталий Сергеевич</w:t>
            </w:r>
          </w:p>
          <w:p w:rsidR="008D1E2D" w:rsidRDefault="008D1E2D" w:rsidP="008D1E2D">
            <w:pPr>
              <w:jc w:val="both"/>
            </w:pPr>
            <w:r>
              <w:t>Аллаярова Галина Владимировна</w:t>
            </w:r>
          </w:p>
          <w:p w:rsidR="008D1E2D" w:rsidRDefault="008D1E2D" w:rsidP="008D1E2D">
            <w:pPr>
              <w:jc w:val="both"/>
            </w:pPr>
            <w:r>
              <w:t>Садвакасов Серик Каиргужаевич</w:t>
            </w:r>
          </w:p>
          <w:p w:rsidR="008D1E2D" w:rsidRDefault="008D1E2D" w:rsidP="008D1E2D">
            <w:pPr>
              <w:jc w:val="both"/>
            </w:pPr>
            <w:r>
              <w:t>Дубанос Вера Ивановна</w:t>
            </w:r>
          </w:p>
          <w:p w:rsidR="008D1E2D" w:rsidRDefault="008D1E2D" w:rsidP="008D1E2D">
            <w:pPr>
              <w:jc w:val="both"/>
            </w:pPr>
            <w:r>
              <w:t>Тихонова Екатерина Игоревна</w:t>
            </w:r>
          </w:p>
          <w:p w:rsidR="008D1E2D" w:rsidRDefault="008D1E2D" w:rsidP="008D1E2D">
            <w:pPr>
              <w:jc w:val="both"/>
            </w:pPr>
            <w:r>
              <w:t>Ящук Алёна Владимировна</w:t>
            </w:r>
          </w:p>
          <w:p w:rsidR="008D1E2D" w:rsidRPr="008D1E2D" w:rsidRDefault="008D1E2D" w:rsidP="008D1E2D">
            <w:pPr>
              <w:jc w:val="both"/>
            </w:pPr>
            <w:r>
              <w:t>Мартьянова Мария Сергеевна</w:t>
            </w:r>
          </w:p>
        </w:tc>
      </w:tr>
      <w:tr w:rsidR="008D1E2D" w:rsidTr="008D1E2D">
        <w:tc>
          <w:tcPr>
            <w:tcW w:w="9361" w:type="dxa"/>
            <w:shd w:val="clear" w:color="auto" w:fill="auto"/>
          </w:tcPr>
          <w:p w:rsidR="008D1E2D" w:rsidRPr="008D1E2D" w:rsidRDefault="008D1E2D" w:rsidP="008D1E2D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8D1E2D" w:rsidTr="008D1E2D">
        <w:tc>
          <w:tcPr>
            <w:tcW w:w="9361" w:type="dxa"/>
            <w:shd w:val="clear" w:color="auto" w:fill="auto"/>
          </w:tcPr>
          <w:p w:rsidR="008D1E2D" w:rsidRPr="008D1E2D" w:rsidRDefault="008D1E2D" w:rsidP="008D1E2D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8D1E2D" w:rsidRDefault="008D1E2D" w:rsidP="008D1E2D"/>
    <w:tbl>
      <w:tblPr>
        <w:tblW w:w="9322" w:type="dxa"/>
        <w:tblLayout w:type="fixed"/>
        <w:tblLook w:val="0000"/>
      </w:tblPr>
      <w:tblGrid>
        <w:gridCol w:w="7054"/>
        <w:gridCol w:w="2268"/>
      </w:tblGrid>
      <w:tr w:rsidR="007D4D9C" w:rsidTr="007D4D9C">
        <w:tc>
          <w:tcPr>
            <w:tcW w:w="7054" w:type="dxa"/>
            <w:shd w:val="clear" w:color="auto" w:fill="auto"/>
            <w:vAlign w:val="center"/>
          </w:tcPr>
          <w:p w:rsidR="007D4D9C" w:rsidRPr="008D1E2D" w:rsidRDefault="007D4D9C" w:rsidP="008D1E2D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4D9C" w:rsidRPr="008D1E2D" w:rsidRDefault="007D4D9C" w:rsidP="008D1E2D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8D1E2D" w:rsidRDefault="008D1E2D" w:rsidP="008D1E2D"/>
    <w:p w:rsidR="008D1E2D" w:rsidRDefault="008D1E2D" w:rsidP="008D1E2D"/>
    <w:sectPr w:rsidR="008D1E2D" w:rsidSect="008D1E2D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B36A6"/>
    <w:rsid w:val="00335A94"/>
    <w:rsid w:val="0072787E"/>
    <w:rsid w:val="00744F16"/>
    <w:rsid w:val="007D4D9C"/>
    <w:rsid w:val="00823626"/>
    <w:rsid w:val="008D1E2D"/>
    <w:rsid w:val="00C62ACE"/>
    <w:rsid w:val="00E12F1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dcterms:created xsi:type="dcterms:W3CDTF">2017-09-11T03:21:00Z</dcterms:created>
  <dcterms:modified xsi:type="dcterms:W3CDTF">2017-09-13T07:16:00Z</dcterms:modified>
</cp:coreProperties>
</file>