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8D33A3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C1897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5767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0C1897">
        <w:rPr>
          <w:rFonts w:ascii="Arial" w:hAnsi="Arial" w:cs="Arial"/>
          <w:sz w:val="24"/>
          <w:szCs w:val="24"/>
        </w:rPr>
        <w:t>остановления Администрации Верхнекетского района «Об утверждении порядка предоставления субсидий индивидуальным предпринимателям на возмещение затрат по приобретению семян многолетних трав»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Default="0028621C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28621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C1897">
        <w:rPr>
          <w:rFonts w:ascii="Arial" w:hAnsi="Arial" w:cs="Arial"/>
          <w:sz w:val="24"/>
          <w:szCs w:val="24"/>
        </w:rPr>
        <w:t xml:space="preserve">постановления Администрации Верхнекетского района «Об утверждении порядка предоставления субсидий индивидуальным предпринимателям на возмещение затрат по приобретению семян многолетних трав» </w:t>
      </w:r>
      <w:r w:rsidR="0028621C">
        <w:rPr>
          <w:rFonts w:ascii="Arial" w:hAnsi="Arial" w:cs="Arial"/>
          <w:sz w:val="24"/>
          <w:szCs w:val="24"/>
        </w:rPr>
        <w:t xml:space="preserve">(далее – проект акта), подготовленный и направленный для подготовки настоящего </w:t>
      </w:r>
      <w:r w:rsidR="0028621C" w:rsidRPr="006E617B">
        <w:rPr>
          <w:rFonts w:ascii="Arial" w:hAnsi="Arial" w:cs="Arial"/>
          <w:sz w:val="24"/>
          <w:szCs w:val="24"/>
        </w:rPr>
        <w:t>заключения</w:t>
      </w:r>
    </w:p>
    <w:p w:rsidR="0028621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Pr="000C1897">
        <w:rPr>
          <w:rFonts w:ascii="Arial" w:hAnsi="Arial" w:cs="Arial"/>
          <w:sz w:val="24"/>
          <w:szCs w:val="24"/>
          <w:u w:val="single"/>
        </w:rPr>
        <w:t>30.08.2019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Pr="000C1897">
        <w:rPr>
          <w:rFonts w:ascii="Arial" w:hAnsi="Arial" w:cs="Arial"/>
          <w:sz w:val="24"/>
          <w:szCs w:val="24"/>
          <w:u w:val="single"/>
        </w:rPr>
        <w:t>12.09.2019</w:t>
      </w:r>
      <w:r>
        <w:rPr>
          <w:rFonts w:ascii="Arial" w:hAnsi="Arial" w:cs="Arial"/>
          <w:sz w:val="24"/>
          <w:szCs w:val="24"/>
        </w:rPr>
        <w:t>_____________________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6E617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  <w:hyperlink r:id="rId5" w:history="1">
        <w:r w:rsidRPr="00A85B50">
          <w:rPr>
            <w:rStyle w:val="a3"/>
            <w:rFonts w:ascii="Arial" w:hAnsi="Arial" w:cs="Arial"/>
            <w:i/>
            <w:sz w:val="22"/>
            <w:szCs w:val="22"/>
          </w:rPr>
          <w:t>http://vkt.tomsk.ru/administration/munakt/otsenka-reguliruyushchego-vozdeystviya-i-ekspertiza/publichnye-konsultatsii.php</w:t>
        </w:r>
      </w:hyperlink>
    </w:p>
    <w:p w:rsidR="008D33A3" w:rsidRPr="006E617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 сельскохозяйственным товаропроизводителям подлежит обязательной проверке Администрацией, а также должностным лицом Администрации,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F4525F">
        <w:rPr>
          <w:rFonts w:ascii="Arial" w:hAnsi="Arial" w:cs="Arial"/>
          <w:sz w:val="24"/>
          <w:szCs w:val="24"/>
        </w:rPr>
        <w:t>Данное правовое регулирование относительно существующих обязанностей субъектов предпринимательской деятельности заключается в подаче заявления о предоставление субсидии (однократно) и в предоставлении документов и расчётов одномоментно. После получения субсидии гражданин берет на себя обязательства о наличии на территории Верхнекетского района посевных площадей для посева многолетних трав.</w:t>
      </w:r>
    </w:p>
    <w:p w:rsidR="00F4525F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</w:t>
      </w:r>
      <w:r>
        <w:rPr>
          <w:rFonts w:ascii="Arial" w:hAnsi="Arial" w:cs="Arial"/>
          <w:sz w:val="24"/>
          <w:szCs w:val="24"/>
        </w:rPr>
        <w:lastRenderedPageBreak/>
        <w:t>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социально-экономического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Администрации Верхнекетского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_____________ (_____________)</w:t>
      </w:r>
      <w:proofErr w:type="gramEnd"/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 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1897"/>
    <w:rsid w:val="0028621C"/>
    <w:rsid w:val="003701F0"/>
    <w:rsid w:val="006E617B"/>
    <w:rsid w:val="00714A76"/>
    <w:rsid w:val="008C2406"/>
    <w:rsid w:val="008D33A3"/>
    <w:rsid w:val="008D5767"/>
    <w:rsid w:val="00F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/administration/munakt/otsenka-reguliruyushchego-vozdeystviya-i-ekspertiza/publichnye-konsulta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7</cp:revision>
  <cp:lastPrinted>2019-10-15T05:12:00Z</cp:lastPrinted>
  <dcterms:created xsi:type="dcterms:W3CDTF">2019-05-29T02:27:00Z</dcterms:created>
  <dcterms:modified xsi:type="dcterms:W3CDTF">2019-10-15T07:02:00Z</dcterms:modified>
</cp:coreProperties>
</file>