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34" w:rsidRPr="006A1034" w:rsidRDefault="006A1034" w:rsidP="006A1034">
      <w:pPr>
        <w:pStyle w:val="1"/>
        <w:spacing w:after="60"/>
        <w:jc w:val="center"/>
        <w:rPr>
          <w:b/>
          <w:bCs/>
          <w:sz w:val="24"/>
          <w:szCs w:val="24"/>
        </w:rPr>
      </w:pPr>
      <w:r w:rsidRPr="006A1034">
        <w:rPr>
          <w:b/>
          <w:bCs/>
          <w:sz w:val="24"/>
          <w:szCs w:val="24"/>
        </w:rPr>
        <w:t xml:space="preserve">Общественный совет </w:t>
      </w:r>
    </w:p>
    <w:p w:rsidR="006A1034" w:rsidRPr="006A1034" w:rsidRDefault="006A1034" w:rsidP="006A1034">
      <w:pPr>
        <w:pStyle w:val="1"/>
        <w:spacing w:after="60"/>
        <w:jc w:val="center"/>
        <w:rPr>
          <w:b/>
          <w:bCs/>
          <w:sz w:val="24"/>
          <w:szCs w:val="24"/>
        </w:rPr>
      </w:pPr>
      <w:r w:rsidRPr="006A1034">
        <w:rPr>
          <w:b/>
          <w:bCs/>
          <w:sz w:val="24"/>
          <w:szCs w:val="24"/>
        </w:rPr>
        <w:t>при Администрации Верхнекетского района</w:t>
      </w:r>
    </w:p>
    <w:p w:rsidR="006A1034" w:rsidRPr="006A1034" w:rsidRDefault="006A1034" w:rsidP="006A1034">
      <w:pPr>
        <w:pStyle w:val="1"/>
        <w:spacing w:after="60"/>
        <w:jc w:val="center"/>
        <w:rPr>
          <w:bCs/>
          <w:sz w:val="24"/>
          <w:szCs w:val="24"/>
        </w:rPr>
      </w:pPr>
    </w:p>
    <w:p w:rsidR="006A1034" w:rsidRPr="006A1034" w:rsidRDefault="006A1034" w:rsidP="006A1034">
      <w:pPr>
        <w:pStyle w:val="1"/>
        <w:spacing w:after="60"/>
        <w:jc w:val="center"/>
        <w:rPr>
          <w:b/>
          <w:bCs/>
          <w:sz w:val="24"/>
          <w:szCs w:val="24"/>
        </w:rPr>
      </w:pPr>
      <w:r w:rsidRPr="006A1034">
        <w:rPr>
          <w:b/>
          <w:bCs/>
          <w:sz w:val="24"/>
          <w:szCs w:val="24"/>
        </w:rPr>
        <w:t xml:space="preserve">   ПРОТОКОЛ </w:t>
      </w:r>
    </w:p>
    <w:tbl>
      <w:tblPr>
        <w:tblW w:w="9360" w:type="dxa"/>
        <w:tblLayout w:type="fixed"/>
        <w:tblCellMar>
          <w:left w:w="0" w:type="dxa"/>
          <w:right w:w="0" w:type="dxa"/>
        </w:tblCellMar>
        <w:tblLook w:val="0000"/>
      </w:tblPr>
      <w:tblGrid>
        <w:gridCol w:w="4680"/>
        <w:gridCol w:w="4680"/>
      </w:tblGrid>
      <w:tr w:rsidR="006A1034" w:rsidRPr="006A1034" w:rsidTr="00686097">
        <w:tc>
          <w:tcPr>
            <w:tcW w:w="4680" w:type="dxa"/>
          </w:tcPr>
          <w:p w:rsidR="006A1034" w:rsidRPr="006A1034" w:rsidRDefault="005C1FA1" w:rsidP="005C1FA1">
            <w:pPr>
              <w:keepNext/>
              <w:rPr>
                <w:bCs/>
                <w:sz w:val="24"/>
                <w:szCs w:val="24"/>
              </w:rPr>
            </w:pPr>
            <w:r>
              <w:rPr>
                <w:bCs/>
                <w:sz w:val="24"/>
                <w:szCs w:val="24"/>
              </w:rPr>
              <w:t>8</w:t>
            </w:r>
            <w:r w:rsidR="009178ED">
              <w:rPr>
                <w:bCs/>
                <w:sz w:val="24"/>
                <w:szCs w:val="24"/>
              </w:rPr>
              <w:t xml:space="preserve"> </w:t>
            </w:r>
            <w:r>
              <w:rPr>
                <w:bCs/>
                <w:sz w:val="24"/>
                <w:szCs w:val="24"/>
              </w:rPr>
              <w:t>октябр</w:t>
            </w:r>
            <w:r w:rsidR="006A1034">
              <w:rPr>
                <w:bCs/>
                <w:sz w:val="24"/>
                <w:szCs w:val="24"/>
              </w:rPr>
              <w:t>я</w:t>
            </w:r>
            <w:r w:rsidR="006A1034" w:rsidRPr="006A1034">
              <w:rPr>
                <w:bCs/>
                <w:sz w:val="24"/>
                <w:szCs w:val="24"/>
              </w:rPr>
              <w:t xml:space="preserve"> 20</w:t>
            </w:r>
            <w:r w:rsidR="006A1034">
              <w:rPr>
                <w:bCs/>
                <w:sz w:val="24"/>
                <w:szCs w:val="24"/>
              </w:rPr>
              <w:t>20</w:t>
            </w:r>
            <w:r w:rsidR="006A1034" w:rsidRPr="006A1034">
              <w:rPr>
                <w:bCs/>
                <w:sz w:val="24"/>
                <w:szCs w:val="24"/>
              </w:rPr>
              <w:t>г.</w:t>
            </w:r>
          </w:p>
        </w:tc>
        <w:tc>
          <w:tcPr>
            <w:tcW w:w="4680" w:type="dxa"/>
          </w:tcPr>
          <w:p w:rsidR="006A1034" w:rsidRPr="006A1034" w:rsidRDefault="006A1034" w:rsidP="005C1FA1">
            <w:pPr>
              <w:keepNext/>
              <w:ind w:right="57"/>
              <w:jc w:val="right"/>
              <w:rPr>
                <w:bCs/>
                <w:sz w:val="24"/>
                <w:szCs w:val="24"/>
              </w:rPr>
            </w:pPr>
            <w:r w:rsidRPr="006A1034">
              <w:rPr>
                <w:bCs/>
                <w:sz w:val="24"/>
                <w:szCs w:val="24"/>
              </w:rPr>
              <w:t>№</w:t>
            </w:r>
            <w:r w:rsidR="005C1FA1">
              <w:rPr>
                <w:bCs/>
                <w:sz w:val="24"/>
                <w:szCs w:val="24"/>
              </w:rPr>
              <w:t>4</w:t>
            </w:r>
          </w:p>
        </w:tc>
      </w:tr>
    </w:tbl>
    <w:p w:rsidR="006A1034" w:rsidRPr="006A1034" w:rsidRDefault="006A1034" w:rsidP="006A1034">
      <w:pPr>
        <w:jc w:val="center"/>
        <w:rPr>
          <w:sz w:val="24"/>
          <w:szCs w:val="24"/>
        </w:rPr>
      </w:pPr>
      <w:r w:rsidRPr="006A1034">
        <w:rPr>
          <w:sz w:val="24"/>
          <w:szCs w:val="24"/>
        </w:rPr>
        <w:t>р.п</w:t>
      </w:r>
      <w:proofErr w:type="gramStart"/>
      <w:r w:rsidRPr="006A1034">
        <w:rPr>
          <w:sz w:val="24"/>
          <w:szCs w:val="24"/>
        </w:rPr>
        <w:t>.Б</w:t>
      </w:r>
      <w:proofErr w:type="gramEnd"/>
      <w:r w:rsidRPr="006A1034">
        <w:rPr>
          <w:sz w:val="24"/>
          <w:szCs w:val="24"/>
        </w:rPr>
        <w:t>елый Яр, ул.Гагарина,</w:t>
      </w:r>
      <w:r w:rsidR="005C1FA1">
        <w:rPr>
          <w:sz w:val="24"/>
          <w:szCs w:val="24"/>
        </w:rPr>
        <w:t>15</w:t>
      </w:r>
    </w:p>
    <w:p w:rsidR="006A1034" w:rsidRPr="006A1034" w:rsidRDefault="006A1034" w:rsidP="006A1034">
      <w:pPr>
        <w:jc w:val="center"/>
        <w:rPr>
          <w:sz w:val="24"/>
          <w:szCs w:val="24"/>
        </w:rPr>
      </w:pPr>
    </w:p>
    <w:p w:rsidR="006A1034" w:rsidRPr="006A1034" w:rsidRDefault="006A1034" w:rsidP="006A1034">
      <w:pPr>
        <w:rPr>
          <w:sz w:val="24"/>
          <w:szCs w:val="24"/>
        </w:rPr>
      </w:pPr>
      <w:r w:rsidRPr="005C1FA1">
        <w:rPr>
          <w:sz w:val="24"/>
          <w:szCs w:val="24"/>
          <w:u w:val="single"/>
        </w:rPr>
        <w:t>Присутствовало</w:t>
      </w:r>
      <w:r w:rsidRPr="006A1034">
        <w:rPr>
          <w:sz w:val="24"/>
          <w:szCs w:val="24"/>
        </w:rPr>
        <w:t xml:space="preserve"> членов </w:t>
      </w:r>
      <w:proofErr w:type="gramStart"/>
      <w:r w:rsidRPr="006A1034">
        <w:rPr>
          <w:sz w:val="24"/>
          <w:szCs w:val="24"/>
        </w:rPr>
        <w:t>Общественного</w:t>
      </w:r>
      <w:proofErr w:type="gramEnd"/>
      <w:r w:rsidRPr="006A1034">
        <w:rPr>
          <w:sz w:val="24"/>
          <w:szCs w:val="24"/>
        </w:rPr>
        <w:t xml:space="preserve"> совета</w:t>
      </w:r>
      <w:r w:rsidRPr="005C1FA1">
        <w:rPr>
          <w:sz w:val="24"/>
          <w:szCs w:val="24"/>
          <w:u w:val="single"/>
        </w:rPr>
        <w:t>Не участвовали</w:t>
      </w:r>
    </w:p>
    <w:p w:rsidR="006A1034" w:rsidRPr="006A1034" w:rsidRDefault="006A1034" w:rsidP="006A1034">
      <w:pPr>
        <w:rPr>
          <w:sz w:val="24"/>
          <w:szCs w:val="24"/>
        </w:rPr>
      </w:pPr>
      <w:r>
        <w:rPr>
          <w:sz w:val="24"/>
          <w:szCs w:val="24"/>
        </w:rPr>
        <w:t>1</w:t>
      </w:r>
      <w:r w:rsidR="005C1FA1">
        <w:rPr>
          <w:sz w:val="24"/>
          <w:szCs w:val="24"/>
        </w:rPr>
        <w:t>5</w:t>
      </w:r>
      <w:r w:rsidRPr="006A1034">
        <w:rPr>
          <w:sz w:val="24"/>
          <w:szCs w:val="24"/>
        </w:rPr>
        <w:t xml:space="preserve"> человек:                                                 </w:t>
      </w:r>
      <w:r w:rsidR="005C1FA1">
        <w:rPr>
          <w:sz w:val="24"/>
          <w:szCs w:val="24"/>
        </w:rPr>
        <w:t xml:space="preserve">                              1</w:t>
      </w:r>
      <w:r w:rsidRPr="006A1034">
        <w:rPr>
          <w:sz w:val="24"/>
          <w:szCs w:val="24"/>
        </w:rPr>
        <w:t xml:space="preserve"> человек:</w:t>
      </w:r>
    </w:p>
    <w:p w:rsidR="005C1FA1" w:rsidRDefault="006A1034" w:rsidP="006A1034">
      <w:pPr>
        <w:rPr>
          <w:sz w:val="24"/>
          <w:szCs w:val="24"/>
        </w:rPr>
      </w:pPr>
      <w:r w:rsidRPr="006A1034">
        <w:rPr>
          <w:sz w:val="24"/>
          <w:szCs w:val="24"/>
        </w:rPr>
        <w:t>Абросимова Н.Н. (с</w:t>
      </w:r>
      <w:proofErr w:type="gramStart"/>
      <w:r w:rsidRPr="006A1034">
        <w:rPr>
          <w:sz w:val="24"/>
          <w:szCs w:val="24"/>
        </w:rPr>
        <w:t>.П</w:t>
      </w:r>
      <w:proofErr w:type="gramEnd"/>
      <w:r w:rsidRPr="006A1034">
        <w:rPr>
          <w:sz w:val="24"/>
          <w:szCs w:val="24"/>
        </w:rPr>
        <w:t xml:space="preserve">алочка)                                           </w:t>
      </w:r>
      <w:proofErr w:type="spellStart"/>
      <w:r w:rsidR="005C1FA1" w:rsidRPr="006A1034">
        <w:rPr>
          <w:sz w:val="24"/>
          <w:szCs w:val="24"/>
        </w:rPr>
        <w:t>Мулык</w:t>
      </w:r>
      <w:proofErr w:type="spellEnd"/>
      <w:r w:rsidR="005C1FA1" w:rsidRPr="006A1034">
        <w:rPr>
          <w:sz w:val="24"/>
          <w:szCs w:val="24"/>
        </w:rPr>
        <w:t xml:space="preserve"> В.С. (Томск)</w:t>
      </w:r>
    </w:p>
    <w:p w:rsidR="005C1FA1" w:rsidRDefault="006A1034" w:rsidP="006A1034">
      <w:pPr>
        <w:rPr>
          <w:sz w:val="24"/>
          <w:szCs w:val="24"/>
        </w:rPr>
      </w:pPr>
      <w:r w:rsidRPr="006A1034">
        <w:rPr>
          <w:sz w:val="24"/>
          <w:szCs w:val="24"/>
        </w:rPr>
        <w:t>Банникова Т.И. (ж/</w:t>
      </w:r>
      <w:proofErr w:type="spellStart"/>
      <w:r w:rsidRPr="006A1034">
        <w:rPr>
          <w:sz w:val="24"/>
          <w:szCs w:val="24"/>
        </w:rPr>
        <w:t>д</w:t>
      </w:r>
      <w:proofErr w:type="spellEnd"/>
      <w:r w:rsidRPr="006A1034">
        <w:rPr>
          <w:sz w:val="24"/>
          <w:szCs w:val="24"/>
        </w:rPr>
        <w:t xml:space="preserve"> ст</w:t>
      </w:r>
      <w:proofErr w:type="gramStart"/>
      <w:r w:rsidRPr="006A1034">
        <w:rPr>
          <w:sz w:val="24"/>
          <w:szCs w:val="24"/>
        </w:rPr>
        <w:t>.Б</w:t>
      </w:r>
      <w:proofErr w:type="gramEnd"/>
      <w:r w:rsidRPr="006A1034">
        <w:rPr>
          <w:sz w:val="24"/>
          <w:szCs w:val="24"/>
        </w:rPr>
        <w:t xml:space="preserve">елый Яр) </w:t>
      </w:r>
    </w:p>
    <w:p w:rsidR="005C1FA1" w:rsidRDefault="005C1FA1" w:rsidP="006A1034">
      <w:pPr>
        <w:rPr>
          <w:sz w:val="24"/>
          <w:szCs w:val="24"/>
        </w:rPr>
      </w:pPr>
      <w:r w:rsidRPr="006A1034">
        <w:rPr>
          <w:sz w:val="24"/>
          <w:szCs w:val="24"/>
        </w:rPr>
        <w:t>Березкина М.Л. (</w:t>
      </w:r>
      <w:r>
        <w:rPr>
          <w:sz w:val="24"/>
          <w:szCs w:val="24"/>
        </w:rPr>
        <w:t>р.п</w:t>
      </w:r>
      <w:proofErr w:type="gramStart"/>
      <w:r>
        <w:rPr>
          <w:sz w:val="24"/>
          <w:szCs w:val="24"/>
        </w:rPr>
        <w:t>.Б</w:t>
      </w:r>
      <w:proofErr w:type="gramEnd"/>
      <w:r>
        <w:rPr>
          <w:sz w:val="24"/>
          <w:szCs w:val="24"/>
        </w:rPr>
        <w:t>елый Яр)</w:t>
      </w:r>
    </w:p>
    <w:p w:rsidR="006A1034" w:rsidRDefault="006A1034" w:rsidP="006A1034">
      <w:pPr>
        <w:rPr>
          <w:sz w:val="24"/>
          <w:szCs w:val="24"/>
        </w:rPr>
      </w:pPr>
      <w:r w:rsidRPr="006A1034">
        <w:rPr>
          <w:sz w:val="24"/>
          <w:szCs w:val="24"/>
        </w:rPr>
        <w:t>Домнин В.В. (р.п</w:t>
      </w:r>
      <w:proofErr w:type="gramStart"/>
      <w:r w:rsidRPr="006A1034">
        <w:rPr>
          <w:sz w:val="24"/>
          <w:szCs w:val="24"/>
        </w:rPr>
        <w:t>.Б</w:t>
      </w:r>
      <w:proofErr w:type="gramEnd"/>
      <w:r w:rsidRPr="006A1034">
        <w:rPr>
          <w:sz w:val="24"/>
          <w:szCs w:val="24"/>
        </w:rPr>
        <w:t>елый Яр)</w:t>
      </w:r>
    </w:p>
    <w:p w:rsidR="005C1FA1" w:rsidRDefault="005C1FA1" w:rsidP="006A1034">
      <w:pPr>
        <w:rPr>
          <w:sz w:val="24"/>
          <w:szCs w:val="24"/>
        </w:rPr>
      </w:pPr>
      <w:proofErr w:type="spellStart"/>
      <w:r w:rsidRPr="006A1034">
        <w:rPr>
          <w:sz w:val="24"/>
          <w:szCs w:val="24"/>
        </w:rPr>
        <w:t>Ковальков</w:t>
      </w:r>
      <w:proofErr w:type="spellEnd"/>
      <w:r w:rsidRPr="006A1034">
        <w:rPr>
          <w:sz w:val="24"/>
          <w:szCs w:val="24"/>
        </w:rPr>
        <w:t xml:space="preserve"> С.И.</w:t>
      </w:r>
      <w:r>
        <w:rPr>
          <w:sz w:val="24"/>
          <w:szCs w:val="24"/>
        </w:rPr>
        <w:t>(р.п</w:t>
      </w:r>
      <w:proofErr w:type="gramStart"/>
      <w:r>
        <w:rPr>
          <w:sz w:val="24"/>
          <w:szCs w:val="24"/>
        </w:rPr>
        <w:t>.Б</w:t>
      </w:r>
      <w:proofErr w:type="gramEnd"/>
      <w:r>
        <w:rPr>
          <w:sz w:val="24"/>
          <w:szCs w:val="24"/>
        </w:rPr>
        <w:t>елый Яр)</w:t>
      </w:r>
    </w:p>
    <w:p w:rsidR="005C1FA1" w:rsidRPr="006A1034" w:rsidRDefault="005C1FA1" w:rsidP="006A1034">
      <w:pPr>
        <w:rPr>
          <w:sz w:val="24"/>
          <w:szCs w:val="24"/>
        </w:rPr>
      </w:pPr>
      <w:proofErr w:type="spellStart"/>
      <w:r w:rsidRPr="006A1034">
        <w:rPr>
          <w:sz w:val="24"/>
          <w:szCs w:val="24"/>
        </w:rPr>
        <w:t>Мингалеев</w:t>
      </w:r>
      <w:proofErr w:type="spellEnd"/>
      <w:r w:rsidRPr="006A1034">
        <w:rPr>
          <w:sz w:val="24"/>
          <w:szCs w:val="24"/>
        </w:rPr>
        <w:t xml:space="preserve"> И.Ф (р.п</w:t>
      </w:r>
      <w:proofErr w:type="gramStart"/>
      <w:r w:rsidRPr="006A1034">
        <w:rPr>
          <w:sz w:val="24"/>
          <w:szCs w:val="24"/>
        </w:rPr>
        <w:t>.Б</w:t>
      </w:r>
      <w:proofErr w:type="gramEnd"/>
      <w:r w:rsidRPr="006A1034">
        <w:rPr>
          <w:sz w:val="24"/>
          <w:szCs w:val="24"/>
        </w:rPr>
        <w:t>елый Яр)</w:t>
      </w:r>
    </w:p>
    <w:p w:rsidR="006A1034" w:rsidRPr="006A1034" w:rsidRDefault="006A1034" w:rsidP="006A1034">
      <w:pPr>
        <w:rPr>
          <w:sz w:val="24"/>
          <w:szCs w:val="24"/>
        </w:rPr>
      </w:pPr>
      <w:proofErr w:type="spellStart"/>
      <w:r w:rsidRPr="006A1034">
        <w:rPr>
          <w:sz w:val="24"/>
          <w:szCs w:val="24"/>
        </w:rPr>
        <w:t>Моргуненко</w:t>
      </w:r>
      <w:proofErr w:type="spellEnd"/>
      <w:r w:rsidRPr="006A1034">
        <w:rPr>
          <w:sz w:val="24"/>
          <w:szCs w:val="24"/>
        </w:rPr>
        <w:t xml:space="preserve"> О.В. </w:t>
      </w:r>
      <w:r>
        <w:rPr>
          <w:sz w:val="24"/>
          <w:szCs w:val="24"/>
        </w:rPr>
        <w:t>(п</w:t>
      </w:r>
      <w:proofErr w:type="gramStart"/>
      <w:r>
        <w:rPr>
          <w:sz w:val="24"/>
          <w:szCs w:val="24"/>
        </w:rPr>
        <w:t>.С</w:t>
      </w:r>
      <w:proofErr w:type="gramEnd"/>
      <w:r>
        <w:rPr>
          <w:sz w:val="24"/>
          <w:szCs w:val="24"/>
        </w:rPr>
        <w:t>тепановка)</w:t>
      </w:r>
    </w:p>
    <w:p w:rsidR="006A1034" w:rsidRDefault="006A1034" w:rsidP="006A1034">
      <w:pPr>
        <w:rPr>
          <w:sz w:val="24"/>
          <w:szCs w:val="24"/>
        </w:rPr>
      </w:pPr>
      <w:r w:rsidRPr="006A1034">
        <w:rPr>
          <w:sz w:val="24"/>
          <w:szCs w:val="24"/>
        </w:rPr>
        <w:t>Никитина Г.А.</w:t>
      </w:r>
      <w:r>
        <w:rPr>
          <w:sz w:val="24"/>
          <w:szCs w:val="24"/>
        </w:rPr>
        <w:t xml:space="preserve"> (р.п</w:t>
      </w:r>
      <w:proofErr w:type="gramStart"/>
      <w:r>
        <w:rPr>
          <w:sz w:val="24"/>
          <w:szCs w:val="24"/>
        </w:rPr>
        <w:t>.Б</w:t>
      </w:r>
      <w:proofErr w:type="gramEnd"/>
      <w:r>
        <w:rPr>
          <w:sz w:val="24"/>
          <w:szCs w:val="24"/>
        </w:rPr>
        <w:t xml:space="preserve">елый Яр)                                           </w:t>
      </w:r>
    </w:p>
    <w:p w:rsidR="006A1034" w:rsidRPr="006A1034" w:rsidRDefault="006A1034" w:rsidP="006A1034">
      <w:pPr>
        <w:rPr>
          <w:sz w:val="24"/>
          <w:szCs w:val="24"/>
        </w:rPr>
      </w:pPr>
      <w:r w:rsidRPr="006A1034">
        <w:rPr>
          <w:sz w:val="24"/>
          <w:szCs w:val="24"/>
        </w:rPr>
        <w:t>Попова Г.А. (р.п</w:t>
      </w:r>
      <w:proofErr w:type="gramStart"/>
      <w:r w:rsidRPr="006A1034">
        <w:rPr>
          <w:sz w:val="24"/>
          <w:szCs w:val="24"/>
        </w:rPr>
        <w:t>.Б</w:t>
      </w:r>
      <w:proofErr w:type="gramEnd"/>
      <w:r w:rsidRPr="006A1034">
        <w:rPr>
          <w:sz w:val="24"/>
          <w:szCs w:val="24"/>
        </w:rPr>
        <w:t xml:space="preserve">елый Яр)                                               </w:t>
      </w:r>
    </w:p>
    <w:p w:rsidR="006A1034" w:rsidRPr="006A1034" w:rsidRDefault="006A1034" w:rsidP="006A1034">
      <w:pPr>
        <w:rPr>
          <w:sz w:val="24"/>
          <w:szCs w:val="24"/>
        </w:rPr>
      </w:pPr>
      <w:r w:rsidRPr="006A1034">
        <w:rPr>
          <w:sz w:val="24"/>
          <w:szCs w:val="24"/>
        </w:rPr>
        <w:t>Попцова Н.В. (р.п</w:t>
      </w:r>
      <w:proofErr w:type="gramStart"/>
      <w:r w:rsidRPr="006A1034">
        <w:rPr>
          <w:sz w:val="24"/>
          <w:szCs w:val="24"/>
        </w:rPr>
        <w:t>.Б</w:t>
      </w:r>
      <w:proofErr w:type="gramEnd"/>
      <w:r w:rsidRPr="006A1034">
        <w:rPr>
          <w:sz w:val="24"/>
          <w:szCs w:val="24"/>
        </w:rPr>
        <w:t xml:space="preserve">елый Яр)                                             </w:t>
      </w:r>
    </w:p>
    <w:p w:rsidR="006A1034" w:rsidRPr="006A1034" w:rsidRDefault="006A1034" w:rsidP="006A1034">
      <w:pPr>
        <w:rPr>
          <w:sz w:val="24"/>
          <w:szCs w:val="24"/>
        </w:rPr>
      </w:pPr>
      <w:proofErr w:type="spellStart"/>
      <w:r w:rsidRPr="006A1034">
        <w:rPr>
          <w:sz w:val="24"/>
          <w:szCs w:val="24"/>
        </w:rPr>
        <w:t>Рубчевский</w:t>
      </w:r>
      <w:proofErr w:type="spellEnd"/>
      <w:r w:rsidRPr="006A1034">
        <w:rPr>
          <w:sz w:val="24"/>
          <w:szCs w:val="24"/>
        </w:rPr>
        <w:t xml:space="preserve"> А.Е. (р.п</w:t>
      </w:r>
      <w:proofErr w:type="gramStart"/>
      <w:r w:rsidRPr="006A1034">
        <w:rPr>
          <w:sz w:val="24"/>
          <w:szCs w:val="24"/>
        </w:rPr>
        <w:t>.Б</w:t>
      </w:r>
      <w:proofErr w:type="gramEnd"/>
      <w:r w:rsidRPr="006A1034">
        <w:rPr>
          <w:sz w:val="24"/>
          <w:szCs w:val="24"/>
        </w:rPr>
        <w:t xml:space="preserve">елый Яр)                                        </w:t>
      </w:r>
    </w:p>
    <w:p w:rsidR="005C1FA1" w:rsidRDefault="006A1034" w:rsidP="006A1034">
      <w:pPr>
        <w:rPr>
          <w:sz w:val="24"/>
          <w:szCs w:val="24"/>
        </w:rPr>
      </w:pPr>
      <w:r w:rsidRPr="006A1034">
        <w:rPr>
          <w:sz w:val="24"/>
          <w:szCs w:val="24"/>
        </w:rPr>
        <w:t>Сиденко Е.Д. (р.п</w:t>
      </w:r>
      <w:proofErr w:type="gramStart"/>
      <w:r w:rsidRPr="006A1034">
        <w:rPr>
          <w:sz w:val="24"/>
          <w:szCs w:val="24"/>
        </w:rPr>
        <w:t>.Б</w:t>
      </w:r>
      <w:proofErr w:type="gramEnd"/>
      <w:r w:rsidRPr="006A1034">
        <w:rPr>
          <w:sz w:val="24"/>
          <w:szCs w:val="24"/>
        </w:rPr>
        <w:t>елый Яр)</w:t>
      </w:r>
    </w:p>
    <w:p w:rsidR="006A1034" w:rsidRPr="006A1034" w:rsidRDefault="005C1FA1" w:rsidP="006A1034">
      <w:pPr>
        <w:rPr>
          <w:sz w:val="24"/>
          <w:szCs w:val="24"/>
        </w:rPr>
      </w:pPr>
      <w:proofErr w:type="spellStart"/>
      <w:r w:rsidRPr="006A1034">
        <w:rPr>
          <w:sz w:val="24"/>
          <w:szCs w:val="24"/>
        </w:rPr>
        <w:t>Трескулов</w:t>
      </w:r>
      <w:proofErr w:type="spellEnd"/>
      <w:r w:rsidRPr="006A1034">
        <w:rPr>
          <w:sz w:val="24"/>
          <w:szCs w:val="24"/>
        </w:rPr>
        <w:t xml:space="preserve"> Н.В (</w:t>
      </w:r>
      <w:proofErr w:type="spellStart"/>
      <w:r w:rsidRPr="006A1034">
        <w:rPr>
          <w:sz w:val="24"/>
          <w:szCs w:val="24"/>
        </w:rPr>
        <w:t>п</w:t>
      </w:r>
      <w:proofErr w:type="gramStart"/>
      <w:r w:rsidRPr="006A1034">
        <w:rPr>
          <w:sz w:val="24"/>
          <w:szCs w:val="24"/>
        </w:rPr>
        <w:t>.К</w:t>
      </w:r>
      <w:proofErr w:type="gramEnd"/>
      <w:r w:rsidRPr="006A1034">
        <w:rPr>
          <w:sz w:val="24"/>
          <w:szCs w:val="24"/>
        </w:rPr>
        <w:t>люквинка</w:t>
      </w:r>
      <w:proofErr w:type="spellEnd"/>
      <w:r>
        <w:rPr>
          <w:sz w:val="24"/>
          <w:szCs w:val="24"/>
        </w:rPr>
        <w:t>)</w:t>
      </w:r>
    </w:p>
    <w:p w:rsidR="006A1034" w:rsidRPr="006A1034" w:rsidRDefault="006A1034" w:rsidP="006A1034">
      <w:pPr>
        <w:rPr>
          <w:sz w:val="24"/>
          <w:szCs w:val="24"/>
        </w:rPr>
      </w:pPr>
      <w:r w:rsidRPr="006A1034">
        <w:rPr>
          <w:sz w:val="24"/>
          <w:szCs w:val="24"/>
        </w:rPr>
        <w:t>Чазов И.П. (р.п</w:t>
      </w:r>
      <w:proofErr w:type="gramStart"/>
      <w:r w:rsidRPr="006A1034">
        <w:rPr>
          <w:sz w:val="24"/>
          <w:szCs w:val="24"/>
        </w:rPr>
        <w:t>.Б</w:t>
      </w:r>
      <w:proofErr w:type="gramEnd"/>
      <w:r w:rsidRPr="006A1034">
        <w:rPr>
          <w:sz w:val="24"/>
          <w:szCs w:val="24"/>
        </w:rPr>
        <w:t>елый Яр)</w:t>
      </w:r>
    </w:p>
    <w:p w:rsidR="006A1034" w:rsidRDefault="006A1034" w:rsidP="006A1034">
      <w:pPr>
        <w:rPr>
          <w:sz w:val="24"/>
          <w:szCs w:val="24"/>
        </w:rPr>
      </w:pPr>
      <w:proofErr w:type="spellStart"/>
      <w:r>
        <w:rPr>
          <w:sz w:val="24"/>
          <w:szCs w:val="24"/>
        </w:rPr>
        <w:t>Чухлебов</w:t>
      </w:r>
      <w:proofErr w:type="spellEnd"/>
      <w:r>
        <w:rPr>
          <w:sz w:val="24"/>
          <w:szCs w:val="24"/>
        </w:rPr>
        <w:t xml:space="preserve"> А.В. (р.п</w:t>
      </w:r>
      <w:proofErr w:type="gramStart"/>
      <w:r>
        <w:rPr>
          <w:sz w:val="24"/>
          <w:szCs w:val="24"/>
        </w:rPr>
        <w:t>.Б</w:t>
      </w:r>
      <w:proofErr w:type="gramEnd"/>
      <w:r>
        <w:rPr>
          <w:sz w:val="24"/>
          <w:szCs w:val="24"/>
        </w:rPr>
        <w:t>елый Яр)</w:t>
      </w:r>
    </w:p>
    <w:p w:rsidR="006A1034" w:rsidRPr="006A1034" w:rsidRDefault="006A1034" w:rsidP="006A1034">
      <w:pPr>
        <w:rPr>
          <w:sz w:val="24"/>
          <w:szCs w:val="24"/>
        </w:rPr>
      </w:pPr>
    </w:p>
    <w:p w:rsidR="006A1034" w:rsidRPr="006A1034" w:rsidRDefault="006A1034" w:rsidP="006A1034">
      <w:pPr>
        <w:rPr>
          <w:sz w:val="24"/>
          <w:szCs w:val="24"/>
        </w:rPr>
      </w:pPr>
      <w:r w:rsidRPr="006A1034">
        <w:rPr>
          <w:sz w:val="24"/>
          <w:szCs w:val="24"/>
        </w:rPr>
        <w:t>Председатель – Сиденко Е.Д.</w:t>
      </w:r>
    </w:p>
    <w:p w:rsidR="006A1034" w:rsidRPr="006A1034" w:rsidRDefault="006A1034" w:rsidP="006A1034">
      <w:pPr>
        <w:rPr>
          <w:sz w:val="24"/>
          <w:szCs w:val="24"/>
        </w:rPr>
      </w:pPr>
    </w:p>
    <w:p w:rsidR="006A1034" w:rsidRPr="006A1034" w:rsidRDefault="006A1034" w:rsidP="006A1034">
      <w:pPr>
        <w:rPr>
          <w:sz w:val="24"/>
          <w:szCs w:val="24"/>
        </w:rPr>
      </w:pPr>
      <w:r w:rsidRPr="006A1034">
        <w:rPr>
          <w:sz w:val="24"/>
          <w:szCs w:val="24"/>
        </w:rPr>
        <w:t>ПОВЕСТКА:</w:t>
      </w:r>
    </w:p>
    <w:p w:rsidR="006A1034" w:rsidRPr="006A1034" w:rsidRDefault="006A1034" w:rsidP="006A1034">
      <w:pPr>
        <w:jc w:val="both"/>
        <w:rPr>
          <w:sz w:val="24"/>
          <w:szCs w:val="24"/>
        </w:rPr>
      </w:pPr>
    </w:p>
    <w:p w:rsidR="005C1FA1" w:rsidRDefault="005C1FA1" w:rsidP="005C1FA1">
      <w:pPr>
        <w:pStyle w:val="a3"/>
        <w:numPr>
          <w:ilvl w:val="0"/>
          <w:numId w:val="2"/>
        </w:numPr>
        <w:snapToGrid/>
        <w:jc w:val="both"/>
        <w:rPr>
          <w:sz w:val="24"/>
          <w:szCs w:val="24"/>
        </w:rPr>
      </w:pPr>
      <w:r w:rsidRPr="005C1FA1">
        <w:rPr>
          <w:sz w:val="24"/>
          <w:szCs w:val="24"/>
        </w:rPr>
        <w:t>О согласовании перечня автомобильных дорог местного значения, подлежащих ремонту и (или) капитальному ремонту за счёт средств субсидии из областного бюджета в 202</w:t>
      </w:r>
      <w:r w:rsidR="00384DEF">
        <w:rPr>
          <w:sz w:val="24"/>
          <w:szCs w:val="24"/>
        </w:rPr>
        <w:t>1</w:t>
      </w:r>
      <w:r w:rsidRPr="005C1FA1">
        <w:rPr>
          <w:sz w:val="24"/>
          <w:szCs w:val="24"/>
        </w:rPr>
        <w:t xml:space="preserve"> году.</w:t>
      </w:r>
    </w:p>
    <w:p w:rsidR="005C1FA1" w:rsidRPr="005C1FA1" w:rsidRDefault="005C1FA1" w:rsidP="005C1FA1">
      <w:pPr>
        <w:pStyle w:val="a3"/>
        <w:numPr>
          <w:ilvl w:val="0"/>
          <w:numId w:val="2"/>
        </w:numPr>
        <w:snapToGrid/>
        <w:jc w:val="both"/>
        <w:rPr>
          <w:sz w:val="24"/>
          <w:szCs w:val="24"/>
        </w:rPr>
      </w:pPr>
      <w:r w:rsidRPr="005C1FA1">
        <w:rPr>
          <w:sz w:val="24"/>
          <w:szCs w:val="24"/>
        </w:rPr>
        <w:t>О состоянии захоронений ветеранов Великой Отечественной войны на сельских кладбищах</w:t>
      </w:r>
    </w:p>
    <w:p w:rsidR="006A1034" w:rsidRDefault="006A1034" w:rsidP="006A1034">
      <w:pPr>
        <w:pStyle w:val="a3"/>
        <w:jc w:val="both"/>
        <w:rPr>
          <w:sz w:val="24"/>
          <w:szCs w:val="24"/>
          <w:u w:val="single"/>
        </w:rPr>
      </w:pPr>
    </w:p>
    <w:p w:rsidR="00384DEF" w:rsidRPr="00384DEF" w:rsidRDefault="00384DEF" w:rsidP="00384DEF">
      <w:pPr>
        <w:pStyle w:val="a3"/>
        <w:jc w:val="both"/>
        <w:rPr>
          <w:sz w:val="24"/>
          <w:szCs w:val="24"/>
        </w:rPr>
      </w:pPr>
      <w:r w:rsidRPr="00384DEF">
        <w:rPr>
          <w:sz w:val="24"/>
          <w:szCs w:val="24"/>
        </w:rPr>
        <w:t xml:space="preserve">По </w:t>
      </w:r>
      <w:r>
        <w:rPr>
          <w:sz w:val="24"/>
          <w:szCs w:val="24"/>
        </w:rPr>
        <w:t>первому</w:t>
      </w:r>
      <w:r w:rsidRPr="00384DEF">
        <w:rPr>
          <w:sz w:val="24"/>
          <w:szCs w:val="24"/>
        </w:rPr>
        <w:t xml:space="preserve"> вопросу:</w:t>
      </w:r>
    </w:p>
    <w:p w:rsidR="00384DEF" w:rsidRPr="00384DEF" w:rsidRDefault="00384DEF" w:rsidP="00384DEF">
      <w:pPr>
        <w:rPr>
          <w:sz w:val="24"/>
          <w:szCs w:val="24"/>
        </w:rPr>
      </w:pPr>
      <w:r w:rsidRPr="00384DEF">
        <w:rPr>
          <w:sz w:val="24"/>
          <w:szCs w:val="24"/>
        </w:rPr>
        <w:t xml:space="preserve">            СЛУШАЛИ:</w:t>
      </w:r>
    </w:p>
    <w:p w:rsidR="00384DEF" w:rsidRDefault="00384DEF" w:rsidP="00384DEF">
      <w:pPr>
        <w:jc w:val="both"/>
        <w:rPr>
          <w:sz w:val="24"/>
          <w:szCs w:val="24"/>
        </w:rPr>
      </w:pPr>
      <w:proofErr w:type="spellStart"/>
      <w:r>
        <w:rPr>
          <w:sz w:val="24"/>
          <w:szCs w:val="24"/>
        </w:rPr>
        <w:t>Никешкина</w:t>
      </w:r>
      <w:proofErr w:type="spellEnd"/>
      <w:r w:rsidRPr="00384DEF">
        <w:rPr>
          <w:sz w:val="24"/>
          <w:szCs w:val="24"/>
        </w:rPr>
        <w:t xml:space="preserve"> С.А., </w:t>
      </w:r>
      <w:r>
        <w:rPr>
          <w:sz w:val="24"/>
          <w:szCs w:val="24"/>
        </w:rPr>
        <w:t>заместителя Главы Верхнекетского района</w:t>
      </w:r>
      <w:r w:rsidR="0092007C" w:rsidRPr="0092007C">
        <w:rPr>
          <w:sz w:val="24"/>
          <w:szCs w:val="24"/>
        </w:rPr>
        <w:t>по промышленности, ЖКХ, строительству, дорожному комплексу и безопасности</w:t>
      </w:r>
      <w:r w:rsidR="0092007C">
        <w:rPr>
          <w:sz w:val="24"/>
          <w:szCs w:val="24"/>
        </w:rPr>
        <w:t xml:space="preserve">. </w:t>
      </w:r>
      <w:r w:rsidR="00A349A1" w:rsidRPr="0092007C">
        <w:rPr>
          <w:sz w:val="24"/>
          <w:szCs w:val="24"/>
        </w:rPr>
        <w:t>Субсидия на капитальный ремонт и ремонт автомобильных дорог на 2021 год Администрацией Томской области уже распределена между районами.  Учитывая, что все ремонтные работы на дорогах в Верхнекетском районе в 2020 году выполнены в срок, на 2021 год сохранён объём финансирования этого года – 23,5 млн.руб</w:t>
      </w:r>
      <w:proofErr w:type="gramStart"/>
      <w:r w:rsidR="00A349A1" w:rsidRPr="0092007C">
        <w:rPr>
          <w:sz w:val="24"/>
          <w:szCs w:val="24"/>
        </w:rPr>
        <w:t>.</w:t>
      </w:r>
      <w:r w:rsidRPr="00384DEF">
        <w:rPr>
          <w:sz w:val="24"/>
          <w:szCs w:val="24"/>
        </w:rPr>
        <w:t>Ч</w:t>
      </w:r>
      <w:proofErr w:type="gramEnd"/>
      <w:r w:rsidRPr="00384DEF">
        <w:rPr>
          <w:sz w:val="24"/>
          <w:szCs w:val="24"/>
        </w:rPr>
        <w:t>ленам Общественного Совета представлен</w:t>
      </w:r>
      <w:r w:rsidR="0092007C">
        <w:rPr>
          <w:sz w:val="24"/>
          <w:szCs w:val="24"/>
        </w:rPr>
        <w:t>а</w:t>
      </w:r>
      <w:r w:rsidRPr="00384DEF">
        <w:rPr>
          <w:sz w:val="24"/>
          <w:szCs w:val="24"/>
        </w:rPr>
        <w:t xml:space="preserve"> информационн</w:t>
      </w:r>
      <w:r w:rsidR="0092007C">
        <w:rPr>
          <w:sz w:val="24"/>
          <w:szCs w:val="24"/>
        </w:rPr>
        <w:t>ая</w:t>
      </w:r>
      <w:r w:rsidRPr="00384DEF">
        <w:rPr>
          <w:sz w:val="24"/>
          <w:szCs w:val="24"/>
        </w:rPr>
        <w:t xml:space="preserve"> таблиц</w:t>
      </w:r>
      <w:r w:rsidR="0092007C">
        <w:rPr>
          <w:sz w:val="24"/>
          <w:szCs w:val="24"/>
        </w:rPr>
        <w:t>а</w:t>
      </w:r>
      <w:r w:rsidR="00A349A1">
        <w:rPr>
          <w:sz w:val="24"/>
          <w:szCs w:val="24"/>
        </w:rPr>
        <w:t xml:space="preserve"> с проектом распределения финансовых средств и фотографии</w:t>
      </w:r>
      <w:r w:rsidRPr="00384DEF">
        <w:rPr>
          <w:sz w:val="24"/>
          <w:szCs w:val="24"/>
        </w:rPr>
        <w:t>:</w:t>
      </w:r>
    </w:p>
    <w:p w:rsidR="002763B4" w:rsidRPr="00384DEF" w:rsidRDefault="002763B4" w:rsidP="00384DEF">
      <w:pPr>
        <w:jc w:val="both"/>
        <w:rPr>
          <w:sz w:val="24"/>
          <w:szCs w:val="24"/>
        </w:rPr>
      </w:pPr>
    </w:p>
    <w:tbl>
      <w:tblPr>
        <w:tblW w:w="10185" w:type="dxa"/>
        <w:tblInd w:w="93" w:type="dxa"/>
        <w:tblLook w:val="04A0"/>
      </w:tblPr>
      <w:tblGrid>
        <w:gridCol w:w="460"/>
        <w:gridCol w:w="2459"/>
        <w:gridCol w:w="1727"/>
        <w:gridCol w:w="1723"/>
        <w:gridCol w:w="1133"/>
        <w:gridCol w:w="1160"/>
        <w:gridCol w:w="1523"/>
      </w:tblGrid>
      <w:tr w:rsidR="00384DEF" w:rsidRPr="0066228A" w:rsidTr="0092007C">
        <w:trPr>
          <w:trHeight w:val="30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DEF" w:rsidRPr="0066228A" w:rsidRDefault="00384DEF" w:rsidP="00431812">
            <w:pPr>
              <w:jc w:val="center"/>
              <w:rPr>
                <w:rFonts w:ascii="Calibri" w:hAnsi="Calibri" w:cs="Calibri"/>
                <w:b/>
                <w:bCs/>
                <w:color w:val="000000"/>
                <w:sz w:val="22"/>
                <w:szCs w:val="22"/>
              </w:rPr>
            </w:pPr>
            <w:r w:rsidRPr="0066228A">
              <w:rPr>
                <w:rFonts w:ascii="Calibri" w:hAnsi="Calibri" w:cs="Calibri"/>
                <w:b/>
                <w:bCs/>
                <w:color w:val="000000"/>
                <w:sz w:val="22"/>
                <w:szCs w:val="22"/>
              </w:rPr>
              <w:t>р.п. Белый Яр</w:t>
            </w:r>
          </w:p>
        </w:tc>
        <w:tc>
          <w:tcPr>
            <w:tcW w:w="1523"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r>
      <w:tr w:rsidR="00384DEF" w:rsidRPr="0066228A" w:rsidTr="0092007C">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w:t>
            </w:r>
          </w:p>
        </w:tc>
        <w:tc>
          <w:tcPr>
            <w:tcW w:w="2459"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proofErr w:type="gramStart"/>
            <w:r w:rsidRPr="0066228A">
              <w:rPr>
                <w:rFonts w:ascii="Calibri" w:hAnsi="Calibri" w:cs="Calibri"/>
                <w:color w:val="000000"/>
                <w:sz w:val="22"/>
                <w:szCs w:val="22"/>
              </w:rPr>
              <w:t>Наименование</w:t>
            </w:r>
            <w:proofErr w:type="gramEnd"/>
            <w:r w:rsidRPr="0066228A">
              <w:rPr>
                <w:rFonts w:ascii="Calibri" w:hAnsi="Calibri" w:cs="Calibri"/>
                <w:color w:val="000000"/>
                <w:sz w:val="22"/>
                <w:szCs w:val="22"/>
              </w:rPr>
              <w:t xml:space="preserve"> а/д</w:t>
            </w:r>
          </w:p>
        </w:tc>
        <w:tc>
          <w:tcPr>
            <w:tcW w:w="1727"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Стоимость, </w:t>
            </w:r>
            <w:proofErr w:type="spellStart"/>
            <w:r w:rsidRPr="0066228A">
              <w:rPr>
                <w:rFonts w:ascii="Calibri" w:hAnsi="Calibri" w:cs="Calibri"/>
                <w:color w:val="000000"/>
                <w:sz w:val="22"/>
                <w:szCs w:val="22"/>
              </w:rPr>
              <w:t>руб</w:t>
            </w:r>
            <w:proofErr w:type="spellEnd"/>
          </w:p>
        </w:tc>
        <w:tc>
          <w:tcPr>
            <w:tcW w:w="1723"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Протяженность, </w:t>
            </w:r>
            <w:proofErr w:type="gramStart"/>
            <w:r w:rsidRPr="0066228A">
              <w:rPr>
                <w:rFonts w:ascii="Calibri" w:hAnsi="Calibri" w:cs="Calibri"/>
                <w:color w:val="000000"/>
                <w:sz w:val="22"/>
                <w:szCs w:val="22"/>
              </w:rPr>
              <w:t>м</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Площадь, м</w:t>
            </w:r>
            <w:proofErr w:type="gramStart"/>
            <w:r w:rsidRPr="0066228A">
              <w:rPr>
                <w:rFonts w:ascii="Calibri" w:hAnsi="Calibri" w:cs="Calibri"/>
                <w:color w:val="000000"/>
                <w:sz w:val="22"/>
                <w:szCs w:val="22"/>
                <w:vertAlign w:val="superscript"/>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покрытие</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92007C" w:rsidRPr="0066228A" w:rsidTr="0092007C">
        <w:trPr>
          <w:trHeight w:val="66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92007C" w:rsidRPr="0066228A" w:rsidRDefault="0092007C" w:rsidP="00431812">
            <w:pPr>
              <w:jc w:val="right"/>
              <w:rPr>
                <w:rFonts w:ascii="Calibri" w:hAnsi="Calibri" w:cs="Calibri"/>
                <w:color w:val="000000"/>
                <w:sz w:val="22"/>
                <w:szCs w:val="22"/>
              </w:rPr>
            </w:pPr>
            <w:r w:rsidRPr="0066228A">
              <w:rPr>
                <w:rFonts w:ascii="Calibri" w:hAnsi="Calibri" w:cs="Calibri"/>
                <w:color w:val="000000"/>
                <w:sz w:val="22"/>
                <w:szCs w:val="22"/>
              </w:rPr>
              <w:t>1</w:t>
            </w:r>
          </w:p>
        </w:tc>
        <w:tc>
          <w:tcPr>
            <w:tcW w:w="2459"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rPr>
                <w:rFonts w:ascii="Calibri" w:hAnsi="Calibri" w:cs="Calibri"/>
                <w:color w:val="000000"/>
                <w:sz w:val="22"/>
                <w:szCs w:val="22"/>
              </w:rPr>
            </w:pPr>
            <w:r w:rsidRPr="0066228A">
              <w:rPr>
                <w:rFonts w:ascii="Calibri" w:hAnsi="Calibri" w:cs="Calibri"/>
                <w:color w:val="000000"/>
                <w:sz w:val="22"/>
                <w:szCs w:val="22"/>
              </w:rPr>
              <w:t xml:space="preserve">тротуар ул. </w:t>
            </w:r>
            <w:proofErr w:type="gramStart"/>
            <w:r w:rsidRPr="0066228A">
              <w:rPr>
                <w:rFonts w:ascii="Calibri" w:hAnsi="Calibri" w:cs="Calibri"/>
                <w:color w:val="000000"/>
                <w:sz w:val="22"/>
                <w:szCs w:val="22"/>
              </w:rPr>
              <w:t>Комсомольская</w:t>
            </w:r>
            <w:proofErr w:type="gramEnd"/>
          </w:p>
        </w:tc>
        <w:tc>
          <w:tcPr>
            <w:tcW w:w="1727"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rPr>
                <w:rFonts w:ascii="Calibri" w:hAnsi="Calibri" w:cs="Calibri"/>
                <w:color w:val="000000"/>
                <w:sz w:val="22"/>
                <w:szCs w:val="22"/>
              </w:rPr>
            </w:pPr>
            <w:r w:rsidRPr="0066228A">
              <w:rPr>
                <w:rFonts w:ascii="Calibri" w:hAnsi="Calibri" w:cs="Calibri"/>
                <w:color w:val="000000"/>
                <w:sz w:val="22"/>
                <w:szCs w:val="22"/>
              </w:rPr>
              <w:t xml:space="preserve">1 863 870,98р. </w:t>
            </w:r>
          </w:p>
        </w:tc>
        <w:tc>
          <w:tcPr>
            <w:tcW w:w="1723"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jc w:val="right"/>
              <w:rPr>
                <w:rFonts w:ascii="Calibri" w:hAnsi="Calibri" w:cs="Calibri"/>
                <w:color w:val="000000"/>
                <w:sz w:val="22"/>
                <w:szCs w:val="22"/>
              </w:rPr>
            </w:pPr>
            <w:r w:rsidRPr="0066228A">
              <w:rPr>
                <w:rFonts w:ascii="Calibri" w:hAnsi="Calibri" w:cs="Calibri"/>
                <w:color w:val="000000"/>
                <w:sz w:val="22"/>
                <w:szCs w:val="22"/>
              </w:rPr>
              <w:t>520</w:t>
            </w:r>
          </w:p>
        </w:tc>
        <w:tc>
          <w:tcPr>
            <w:tcW w:w="1133"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jc w:val="right"/>
              <w:rPr>
                <w:rFonts w:ascii="Calibri" w:hAnsi="Calibri" w:cs="Calibri"/>
                <w:color w:val="000000"/>
                <w:sz w:val="22"/>
                <w:szCs w:val="22"/>
              </w:rPr>
            </w:pPr>
            <w:r w:rsidRPr="0066228A">
              <w:rPr>
                <w:rFonts w:ascii="Calibri" w:hAnsi="Calibri" w:cs="Calibri"/>
                <w:color w:val="000000"/>
                <w:sz w:val="22"/>
                <w:szCs w:val="22"/>
              </w:rPr>
              <w:t>676</w:t>
            </w:r>
          </w:p>
        </w:tc>
        <w:tc>
          <w:tcPr>
            <w:tcW w:w="1160"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rPr>
                <w:rFonts w:ascii="Calibri" w:hAnsi="Calibri" w:cs="Calibri"/>
                <w:color w:val="000000"/>
                <w:sz w:val="22"/>
                <w:szCs w:val="22"/>
              </w:rPr>
            </w:pPr>
            <w:r w:rsidRPr="0066228A">
              <w:rPr>
                <w:rFonts w:ascii="Calibri" w:hAnsi="Calibri" w:cs="Calibri"/>
                <w:color w:val="000000"/>
                <w:sz w:val="22"/>
                <w:szCs w:val="22"/>
              </w:rPr>
              <w:t>асфальт</w:t>
            </w:r>
          </w:p>
        </w:tc>
        <w:tc>
          <w:tcPr>
            <w:tcW w:w="1523" w:type="dxa"/>
            <w:vMerge w:val="restart"/>
            <w:tcBorders>
              <w:top w:val="nil"/>
              <w:left w:val="nil"/>
              <w:right w:val="single" w:sz="4" w:space="0" w:color="auto"/>
            </w:tcBorders>
            <w:shd w:val="clear" w:color="000000" w:fill="C5D9F1"/>
            <w:vAlign w:val="bottom"/>
            <w:hideMark/>
          </w:tcPr>
          <w:p w:rsidR="0092007C" w:rsidRPr="0092007C" w:rsidRDefault="0092007C" w:rsidP="00431812">
            <w:pPr>
              <w:rPr>
                <w:rFonts w:ascii="Calibri" w:hAnsi="Calibri" w:cs="Calibri"/>
                <w:color w:val="000000"/>
                <w:sz w:val="16"/>
                <w:szCs w:val="16"/>
              </w:rPr>
            </w:pPr>
            <w:r w:rsidRPr="0092007C">
              <w:rPr>
                <w:rFonts w:ascii="Calibri" w:hAnsi="Calibri" w:cs="Calibri"/>
                <w:color w:val="000000"/>
                <w:sz w:val="16"/>
                <w:szCs w:val="16"/>
              </w:rPr>
              <w:t>Подходы к БСШ №2 (предписание ГИБДД)</w:t>
            </w:r>
          </w:p>
          <w:p w:rsidR="0092007C" w:rsidRPr="0092007C" w:rsidRDefault="0092007C" w:rsidP="00431812">
            <w:pPr>
              <w:rPr>
                <w:rFonts w:ascii="Calibri" w:hAnsi="Calibri" w:cs="Calibri"/>
                <w:color w:val="000000"/>
                <w:sz w:val="16"/>
                <w:szCs w:val="16"/>
              </w:rPr>
            </w:pPr>
            <w:r w:rsidRPr="0092007C">
              <w:rPr>
                <w:rFonts w:ascii="Calibri" w:hAnsi="Calibri" w:cs="Calibri"/>
                <w:color w:val="000000"/>
                <w:sz w:val="16"/>
                <w:szCs w:val="16"/>
              </w:rPr>
              <w:t> </w:t>
            </w:r>
          </w:p>
        </w:tc>
      </w:tr>
      <w:tr w:rsidR="0092007C" w:rsidRPr="0066228A" w:rsidTr="0092007C">
        <w:trPr>
          <w:trHeight w:val="33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92007C" w:rsidRPr="0066228A" w:rsidRDefault="0092007C" w:rsidP="00431812">
            <w:pPr>
              <w:jc w:val="right"/>
              <w:rPr>
                <w:rFonts w:ascii="Calibri" w:hAnsi="Calibri" w:cs="Calibri"/>
                <w:color w:val="000000"/>
                <w:sz w:val="22"/>
                <w:szCs w:val="22"/>
              </w:rPr>
            </w:pPr>
            <w:r w:rsidRPr="0066228A">
              <w:rPr>
                <w:rFonts w:ascii="Calibri" w:hAnsi="Calibri" w:cs="Calibri"/>
                <w:color w:val="000000"/>
                <w:sz w:val="22"/>
                <w:szCs w:val="22"/>
              </w:rPr>
              <w:t>2</w:t>
            </w:r>
          </w:p>
        </w:tc>
        <w:tc>
          <w:tcPr>
            <w:tcW w:w="2459"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rPr>
                <w:rFonts w:ascii="Calibri" w:hAnsi="Calibri" w:cs="Calibri"/>
                <w:color w:val="000000"/>
                <w:sz w:val="22"/>
                <w:szCs w:val="22"/>
              </w:rPr>
            </w:pPr>
            <w:r w:rsidRPr="0066228A">
              <w:rPr>
                <w:rFonts w:ascii="Calibri" w:hAnsi="Calibri" w:cs="Calibri"/>
                <w:color w:val="000000"/>
                <w:sz w:val="22"/>
                <w:szCs w:val="22"/>
              </w:rPr>
              <w:t>тротуар  ул. Ленина</w:t>
            </w:r>
          </w:p>
        </w:tc>
        <w:tc>
          <w:tcPr>
            <w:tcW w:w="1727"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rPr>
                <w:rFonts w:ascii="Calibri" w:hAnsi="Calibri" w:cs="Calibri"/>
                <w:color w:val="000000"/>
                <w:sz w:val="22"/>
                <w:szCs w:val="22"/>
              </w:rPr>
            </w:pPr>
            <w:r w:rsidRPr="0066228A">
              <w:rPr>
                <w:rFonts w:ascii="Calibri" w:hAnsi="Calibri" w:cs="Calibri"/>
                <w:color w:val="000000"/>
                <w:sz w:val="22"/>
                <w:szCs w:val="22"/>
              </w:rPr>
              <w:t xml:space="preserve"> 1 077 599,17р. </w:t>
            </w:r>
          </w:p>
        </w:tc>
        <w:tc>
          <w:tcPr>
            <w:tcW w:w="1723"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jc w:val="right"/>
              <w:rPr>
                <w:rFonts w:ascii="Calibri" w:hAnsi="Calibri" w:cs="Calibri"/>
                <w:color w:val="000000"/>
                <w:sz w:val="22"/>
                <w:szCs w:val="22"/>
              </w:rPr>
            </w:pPr>
            <w:r w:rsidRPr="0066228A">
              <w:rPr>
                <w:rFonts w:ascii="Calibri" w:hAnsi="Calibri" w:cs="Calibri"/>
                <w:color w:val="000000"/>
                <w:sz w:val="22"/>
                <w:szCs w:val="22"/>
              </w:rPr>
              <w:t>348</w:t>
            </w:r>
          </w:p>
        </w:tc>
        <w:tc>
          <w:tcPr>
            <w:tcW w:w="1133"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jc w:val="right"/>
              <w:rPr>
                <w:rFonts w:ascii="Calibri" w:hAnsi="Calibri" w:cs="Calibri"/>
                <w:color w:val="000000"/>
                <w:sz w:val="22"/>
                <w:szCs w:val="22"/>
              </w:rPr>
            </w:pPr>
            <w:r w:rsidRPr="0066228A">
              <w:rPr>
                <w:rFonts w:ascii="Calibri" w:hAnsi="Calibri" w:cs="Calibri"/>
                <w:color w:val="000000"/>
                <w:sz w:val="22"/>
                <w:szCs w:val="22"/>
              </w:rPr>
              <w:t>452,4</w:t>
            </w:r>
          </w:p>
        </w:tc>
        <w:tc>
          <w:tcPr>
            <w:tcW w:w="1160" w:type="dxa"/>
            <w:tcBorders>
              <w:top w:val="nil"/>
              <w:left w:val="nil"/>
              <w:bottom w:val="single" w:sz="4" w:space="0" w:color="auto"/>
              <w:right w:val="single" w:sz="4" w:space="0" w:color="auto"/>
            </w:tcBorders>
            <w:shd w:val="clear" w:color="000000" w:fill="C5D9F1"/>
            <w:vAlign w:val="center"/>
            <w:hideMark/>
          </w:tcPr>
          <w:p w:rsidR="0092007C" w:rsidRPr="0066228A" w:rsidRDefault="0092007C" w:rsidP="00431812">
            <w:pPr>
              <w:rPr>
                <w:rFonts w:ascii="Calibri" w:hAnsi="Calibri" w:cs="Calibri"/>
                <w:color w:val="000000"/>
                <w:sz w:val="22"/>
                <w:szCs w:val="22"/>
              </w:rPr>
            </w:pPr>
            <w:r w:rsidRPr="0066228A">
              <w:rPr>
                <w:rFonts w:ascii="Calibri" w:hAnsi="Calibri" w:cs="Calibri"/>
                <w:color w:val="000000"/>
                <w:sz w:val="22"/>
                <w:szCs w:val="22"/>
              </w:rPr>
              <w:t>асфальт</w:t>
            </w:r>
          </w:p>
        </w:tc>
        <w:tc>
          <w:tcPr>
            <w:tcW w:w="1523" w:type="dxa"/>
            <w:vMerge/>
            <w:tcBorders>
              <w:left w:val="nil"/>
              <w:bottom w:val="single" w:sz="4" w:space="0" w:color="auto"/>
              <w:right w:val="single" w:sz="4" w:space="0" w:color="auto"/>
            </w:tcBorders>
            <w:shd w:val="clear" w:color="000000" w:fill="C5D9F1"/>
            <w:noWrap/>
            <w:vAlign w:val="bottom"/>
            <w:hideMark/>
          </w:tcPr>
          <w:p w:rsidR="0092007C" w:rsidRPr="0092007C" w:rsidRDefault="0092007C" w:rsidP="00431812">
            <w:pPr>
              <w:rPr>
                <w:rFonts w:ascii="Calibri" w:hAnsi="Calibri" w:cs="Calibri"/>
                <w:color w:val="000000"/>
                <w:sz w:val="16"/>
                <w:szCs w:val="16"/>
              </w:rPr>
            </w:pPr>
          </w:p>
        </w:tc>
      </w:tr>
      <w:tr w:rsidR="00384DEF" w:rsidRPr="0066228A" w:rsidTr="0092007C">
        <w:trPr>
          <w:trHeight w:val="5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lastRenderedPageBreak/>
              <w:t>3</w:t>
            </w:r>
          </w:p>
        </w:tc>
        <w:tc>
          <w:tcPr>
            <w:tcW w:w="2459"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ул. Чкалова и ул. Космонавтов</w:t>
            </w:r>
          </w:p>
        </w:tc>
        <w:tc>
          <w:tcPr>
            <w:tcW w:w="1727"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1 993 399,10р. </w:t>
            </w:r>
          </w:p>
        </w:tc>
        <w:tc>
          <w:tcPr>
            <w:tcW w:w="1723"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196</w:t>
            </w:r>
          </w:p>
        </w:tc>
        <w:tc>
          <w:tcPr>
            <w:tcW w:w="1133"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1372</w:t>
            </w:r>
          </w:p>
        </w:tc>
        <w:tc>
          <w:tcPr>
            <w:tcW w:w="1160"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ЩПС</w:t>
            </w:r>
          </w:p>
        </w:tc>
        <w:tc>
          <w:tcPr>
            <w:tcW w:w="1523" w:type="dxa"/>
            <w:tcBorders>
              <w:top w:val="nil"/>
              <w:left w:val="nil"/>
              <w:bottom w:val="single" w:sz="4" w:space="0" w:color="auto"/>
              <w:right w:val="single" w:sz="4" w:space="0" w:color="auto"/>
            </w:tcBorders>
            <w:shd w:val="clear" w:color="000000" w:fill="C5D9F1"/>
            <w:noWrap/>
            <w:vAlign w:val="bottom"/>
            <w:hideMark/>
          </w:tcPr>
          <w:p w:rsidR="00384DEF" w:rsidRPr="0092007C" w:rsidRDefault="0092007C" w:rsidP="00431812">
            <w:pPr>
              <w:rPr>
                <w:rFonts w:ascii="Calibri" w:hAnsi="Calibri" w:cs="Calibri"/>
                <w:color w:val="000000"/>
                <w:sz w:val="16"/>
                <w:szCs w:val="16"/>
              </w:rPr>
            </w:pPr>
            <w:r w:rsidRPr="0092007C">
              <w:rPr>
                <w:rFonts w:ascii="Calibri" w:hAnsi="Calibri" w:cs="Calibri"/>
                <w:color w:val="000000"/>
                <w:sz w:val="16"/>
                <w:szCs w:val="16"/>
              </w:rPr>
              <w:t>Подъезды к БСШ №1 из-за изменения схемы движения школьных автобусов</w:t>
            </w:r>
          </w:p>
        </w:tc>
      </w:tr>
      <w:tr w:rsidR="00384DEF" w:rsidRPr="0066228A" w:rsidTr="0092007C">
        <w:trPr>
          <w:trHeight w:val="37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4</w:t>
            </w:r>
          </w:p>
        </w:tc>
        <w:tc>
          <w:tcPr>
            <w:tcW w:w="2459"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ул. Энтузиастов</w:t>
            </w:r>
          </w:p>
        </w:tc>
        <w:tc>
          <w:tcPr>
            <w:tcW w:w="1727"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1 785 159,54р. </w:t>
            </w:r>
          </w:p>
        </w:tc>
        <w:tc>
          <w:tcPr>
            <w:tcW w:w="1723"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220</w:t>
            </w:r>
          </w:p>
        </w:tc>
        <w:tc>
          <w:tcPr>
            <w:tcW w:w="1133"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1320</w:t>
            </w:r>
          </w:p>
        </w:tc>
        <w:tc>
          <w:tcPr>
            <w:tcW w:w="1160"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ЩПС</w:t>
            </w:r>
          </w:p>
        </w:tc>
        <w:tc>
          <w:tcPr>
            <w:tcW w:w="1523"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c>
          <w:tcPr>
            <w:tcW w:w="2459"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b/>
                <w:bCs/>
                <w:color w:val="000000"/>
                <w:sz w:val="22"/>
                <w:szCs w:val="22"/>
              </w:rPr>
            </w:pPr>
            <w:r w:rsidRPr="0066228A">
              <w:rPr>
                <w:rFonts w:ascii="Calibri" w:hAnsi="Calibri" w:cs="Calibri"/>
                <w:b/>
                <w:bCs/>
                <w:color w:val="000000"/>
                <w:sz w:val="22"/>
                <w:szCs w:val="22"/>
              </w:rPr>
              <w:t>итого</w:t>
            </w:r>
          </w:p>
        </w:tc>
        <w:tc>
          <w:tcPr>
            <w:tcW w:w="1727"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jc w:val="right"/>
              <w:rPr>
                <w:rFonts w:ascii="Calibri" w:hAnsi="Calibri" w:cs="Calibri"/>
                <w:b/>
                <w:color w:val="000000"/>
                <w:sz w:val="22"/>
                <w:szCs w:val="22"/>
              </w:rPr>
            </w:pPr>
            <w:r w:rsidRPr="0066228A">
              <w:rPr>
                <w:rFonts w:ascii="Calibri" w:hAnsi="Calibri" w:cs="Calibri"/>
                <w:b/>
                <w:color w:val="000000"/>
                <w:sz w:val="22"/>
                <w:szCs w:val="22"/>
              </w:rPr>
              <w:t xml:space="preserve">6 720 028,79   </w:t>
            </w:r>
          </w:p>
        </w:tc>
        <w:tc>
          <w:tcPr>
            <w:tcW w:w="1723"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1064</w:t>
            </w:r>
          </w:p>
        </w:tc>
        <w:tc>
          <w:tcPr>
            <w:tcW w:w="1133"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2500,4</w:t>
            </w:r>
          </w:p>
        </w:tc>
        <w:tc>
          <w:tcPr>
            <w:tcW w:w="1160"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c>
          <w:tcPr>
            <w:tcW w:w="1523" w:type="dxa"/>
            <w:tcBorders>
              <w:top w:val="nil"/>
              <w:left w:val="nil"/>
              <w:bottom w:val="single" w:sz="4" w:space="0" w:color="auto"/>
              <w:right w:val="single" w:sz="4" w:space="0" w:color="auto"/>
            </w:tcBorders>
            <w:shd w:val="clear" w:color="000000" w:fill="FFFFFF"/>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300"/>
        </w:trPr>
        <w:tc>
          <w:tcPr>
            <w:tcW w:w="460"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2459"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727"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523"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r>
      <w:tr w:rsidR="00384DEF" w:rsidRPr="0066228A" w:rsidTr="0092007C">
        <w:trPr>
          <w:trHeight w:val="300"/>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4DEF" w:rsidRPr="0066228A" w:rsidRDefault="00384DEF" w:rsidP="00431812">
            <w:pPr>
              <w:jc w:val="center"/>
              <w:rPr>
                <w:rFonts w:ascii="Calibri" w:hAnsi="Calibri" w:cs="Calibri"/>
                <w:b/>
                <w:bCs/>
                <w:color w:val="000000"/>
                <w:sz w:val="22"/>
                <w:szCs w:val="22"/>
              </w:rPr>
            </w:pPr>
            <w:r>
              <w:rPr>
                <w:rFonts w:ascii="Calibri" w:hAnsi="Calibri" w:cs="Calibri"/>
                <w:b/>
                <w:bCs/>
                <w:color w:val="000000"/>
                <w:sz w:val="22"/>
                <w:szCs w:val="22"/>
              </w:rPr>
              <w:t>п</w:t>
            </w:r>
            <w:r w:rsidRPr="0066228A">
              <w:rPr>
                <w:rFonts w:ascii="Calibri" w:hAnsi="Calibri" w:cs="Calibri"/>
                <w:b/>
                <w:bCs/>
                <w:color w:val="000000"/>
                <w:sz w:val="22"/>
                <w:szCs w:val="22"/>
              </w:rPr>
              <w:t>. Степановка</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w:t>
            </w:r>
          </w:p>
        </w:tc>
        <w:tc>
          <w:tcPr>
            <w:tcW w:w="2459"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proofErr w:type="gramStart"/>
            <w:r w:rsidRPr="0066228A">
              <w:rPr>
                <w:rFonts w:ascii="Calibri" w:hAnsi="Calibri" w:cs="Calibri"/>
                <w:color w:val="000000"/>
                <w:sz w:val="22"/>
                <w:szCs w:val="22"/>
              </w:rPr>
              <w:t>Наименование</w:t>
            </w:r>
            <w:proofErr w:type="gramEnd"/>
            <w:r w:rsidRPr="0066228A">
              <w:rPr>
                <w:rFonts w:ascii="Calibri" w:hAnsi="Calibri" w:cs="Calibri"/>
                <w:color w:val="000000"/>
                <w:sz w:val="22"/>
                <w:szCs w:val="22"/>
              </w:rPr>
              <w:t xml:space="preserve"> а/д</w:t>
            </w:r>
          </w:p>
        </w:tc>
        <w:tc>
          <w:tcPr>
            <w:tcW w:w="1727"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Стоимость, </w:t>
            </w:r>
            <w:proofErr w:type="spellStart"/>
            <w:r w:rsidRPr="0066228A">
              <w:rPr>
                <w:rFonts w:ascii="Calibri" w:hAnsi="Calibri" w:cs="Calibri"/>
                <w:color w:val="000000"/>
                <w:sz w:val="22"/>
                <w:szCs w:val="22"/>
              </w:rPr>
              <w:t>руб</w:t>
            </w:r>
            <w:proofErr w:type="spellEnd"/>
          </w:p>
        </w:tc>
        <w:tc>
          <w:tcPr>
            <w:tcW w:w="1723"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Протяженность, </w:t>
            </w:r>
            <w:proofErr w:type="gramStart"/>
            <w:r w:rsidRPr="0066228A">
              <w:rPr>
                <w:rFonts w:ascii="Calibri" w:hAnsi="Calibri" w:cs="Calibri"/>
                <w:color w:val="000000"/>
                <w:sz w:val="22"/>
                <w:szCs w:val="22"/>
              </w:rPr>
              <w:t>м</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Площадь, м</w:t>
            </w:r>
            <w:proofErr w:type="gramStart"/>
            <w:r w:rsidRPr="0066228A">
              <w:rPr>
                <w:rFonts w:ascii="Calibri" w:hAnsi="Calibri" w:cs="Calibri"/>
                <w:color w:val="000000"/>
                <w:sz w:val="22"/>
                <w:szCs w:val="22"/>
                <w:vertAlign w:val="superscript"/>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покрытие</w:t>
            </w:r>
          </w:p>
        </w:tc>
        <w:tc>
          <w:tcPr>
            <w:tcW w:w="1523" w:type="dxa"/>
            <w:tcBorders>
              <w:top w:val="nil"/>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30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w:t>
            </w:r>
          </w:p>
        </w:tc>
        <w:tc>
          <w:tcPr>
            <w:tcW w:w="2459"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ул. Лесных Строителей</w:t>
            </w:r>
          </w:p>
        </w:tc>
        <w:tc>
          <w:tcPr>
            <w:tcW w:w="1727"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 xml:space="preserve">10 573 283,77р. </w:t>
            </w:r>
          </w:p>
        </w:tc>
        <w:tc>
          <w:tcPr>
            <w:tcW w:w="1723"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1660</w:t>
            </w:r>
          </w:p>
        </w:tc>
        <w:tc>
          <w:tcPr>
            <w:tcW w:w="1133"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11620</w:t>
            </w:r>
          </w:p>
        </w:tc>
        <w:tc>
          <w:tcPr>
            <w:tcW w:w="1160"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ЩПС</w:t>
            </w:r>
          </w:p>
        </w:tc>
        <w:tc>
          <w:tcPr>
            <w:tcW w:w="1523" w:type="dxa"/>
            <w:tcBorders>
              <w:top w:val="nil"/>
              <w:left w:val="nil"/>
              <w:bottom w:val="single" w:sz="4" w:space="0" w:color="auto"/>
              <w:right w:val="single" w:sz="4" w:space="0" w:color="auto"/>
            </w:tcBorders>
            <w:shd w:val="clear" w:color="000000" w:fill="C5D9F1"/>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c>
          <w:tcPr>
            <w:tcW w:w="2459" w:type="dxa"/>
            <w:tcBorders>
              <w:top w:val="nil"/>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b/>
                <w:bCs/>
                <w:color w:val="000000"/>
                <w:sz w:val="22"/>
                <w:szCs w:val="22"/>
              </w:rPr>
            </w:pPr>
            <w:r w:rsidRPr="0066228A">
              <w:rPr>
                <w:rFonts w:ascii="Calibri" w:hAnsi="Calibri" w:cs="Calibri"/>
                <w:b/>
                <w:bCs/>
                <w:color w:val="000000"/>
                <w:sz w:val="22"/>
                <w:szCs w:val="22"/>
              </w:rPr>
              <w:t>итого</w:t>
            </w:r>
          </w:p>
        </w:tc>
        <w:tc>
          <w:tcPr>
            <w:tcW w:w="1727" w:type="dxa"/>
            <w:tcBorders>
              <w:top w:val="nil"/>
              <w:left w:val="nil"/>
              <w:bottom w:val="single" w:sz="4" w:space="0" w:color="auto"/>
              <w:right w:val="single" w:sz="4" w:space="0" w:color="auto"/>
            </w:tcBorders>
            <w:shd w:val="clear" w:color="auto" w:fill="auto"/>
            <w:noWrap/>
            <w:vAlign w:val="bottom"/>
            <w:hideMark/>
          </w:tcPr>
          <w:p w:rsidR="00384DEF" w:rsidRPr="0066228A" w:rsidRDefault="00384DEF" w:rsidP="00431812">
            <w:pPr>
              <w:jc w:val="right"/>
              <w:rPr>
                <w:rFonts w:ascii="Calibri" w:hAnsi="Calibri" w:cs="Calibri"/>
                <w:b/>
                <w:bCs/>
                <w:color w:val="000000"/>
                <w:sz w:val="22"/>
                <w:szCs w:val="22"/>
              </w:rPr>
            </w:pPr>
            <w:r w:rsidRPr="0066228A">
              <w:rPr>
                <w:rFonts w:ascii="Calibri" w:hAnsi="Calibri" w:cs="Calibri"/>
                <w:b/>
                <w:bCs/>
                <w:color w:val="000000"/>
                <w:sz w:val="22"/>
                <w:szCs w:val="22"/>
              </w:rPr>
              <w:t xml:space="preserve">10 573 283,77р. </w:t>
            </w:r>
          </w:p>
        </w:tc>
        <w:tc>
          <w:tcPr>
            <w:tcW w:w="1723" w:type="dxa"/>
            <w:tcBorders>
              <w:top w:val="nil"/>
              <w:left w:val="nil"/>
              <w:bottom w:val="single" w:sz="4" w:space="0" w:color="auto"/>
              <w:right w:val="single" w:sz="4" w:space="0" w:color="auto"/>
            </w:tcBorders>
            <w:shd w:val="clear" w:color="000000" w:fill="FFFFFF"/>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1660</w:t>
            </w:r>
          </w:p>
        </w:tc>
        <w:tc>
          <w:tcPr>
            <w:tcW w:w="1133" w:type="dxa"/>
            <w:tcBorders>
              <w:top w:val="nil"/>
              <w:left w:val="nil"/>
              <w:bottom w:val="single" w:sz="4" w:space="0" w:color="auto"/>
              <w:right w:val="single" w:sz="4" w:space="0" w:color="auto"/>
            </w:tcBorders>
            <w:shd w:val="clear" w:color="000000" w:fill="FFFFFF"/>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11620</w:t>
            </w:r>
          </w:p>
        </w:tc>
        <w:tc>
          <w:tcPr>
            <w:tcW w:w="1160" w:type="dxa"/>
            <w:tcBorders>
              <w:top w:val="nil"/>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c>
          <w:tcPr>
            <w:tcW w:w="1523" w:type="dxa"/>
            <w:tcBorders>
              <w:top w:val="nil"/>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300"/>
        </w:trPr>
        <w:tc>
          <w:tcPr>
            <w:tcW w:w="460"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2459"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727"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c>
          <w:tcPr>
            <w:tcW w:w="1523" w:type="dxa"/>
            <w:tcBorders>
              <w:top w:val="nil"/>
              <w:left w:val="nil"/>
              <w:bottom w:val="nil"/>
              <w:right w:val="nil"/>
            </w:tcBorders>
            <w:shd w:val="clear" w:color="auto" w:fill="auto"/>
            <w:noWrap/>
            <w:vAlign w:val="bottom"/>
            <w:hideMark/>
          </w:tcPr>
          <w:p w:rsidR="00384DEF" w:rsidRPr="0066228A" w:rsidRDefault="00384DEF" w:rsidP="00431812">
            <w:pPr>
              <w:rPr>
                <w:rFonts w:ascii="Calibri" w:hAnsi="Calibri" w:cs="Calibri"/>
                <w:color w:val="000000"/>
                <w:sz w:val="22"/>
                <w:szCs w:val="22"/>
              </w:rPr>
            </w:pPr>
          </w:p>
        </w:tc>
      </w:tr>
      <w:tr w:rsidR="00384DEF" w:rsidRPr="0066228A" w:rsidTr="0092007C">
        <w:trPr>
          <w:trHeight w:val="300"/>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4DEF" w:rsidRPr="0066228A" w:rsidRDefault="00384DEF" w:rsidP="00431812">
            <w:pPr>
              <w:jc w:val="center"/>
              <w:rPr>
                <w:rFonts w:ascii="Calibri" w:hAnsi="Calibri" w:cs="Calibri"/>
                <w:color w:val="000000"/>
                <w:sz w:val="22"/>
                <w:szCs w:val="22"/>
              </w:rPr>
            </w:pPr>
            <w:r w:rsidRPr="0066228A">
              <w:rPr>
                <w:rFonts w:ascii="Calibri" w:hAnsi="Calibri" w:cs="Calibri"/>
                <w:color w:val="000000"/>
                <w:sz w:val="22"/>
                <w:szCs w:val="22"/>
              </w:rPr>
              <w:t>УРМИЗ</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w:t>
            </w:r>
          </w:p>
        </w:tc>
        <w:tc>
          <w:tcPr>
            <w:tcW w:w="2459"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proofErr w:type="gramStart"/>
            <w:r w:rsidRPr="0066228A">
              <w:rPr>
                <w:rFonts w:ascii="Calibri" w:hAnsi="Calibri" w:cs="Calibri"/>
                <w:color w:val="000000"/>
                <w:sz w:val="22"/>
                <w:szCs w:val="22"/>
              </w:rPr>
              <w:t>Наименование</w:t>
            </w:r>
            <w:proofErr w:type="gramEnd"/>
            <w:r w:rsidRPr="0066228A">
              <w:rPr>
                <w:rFonts w:ascii="Calibri" w:hAnsi="Calibri" w:cs="Calibri"/>
                <w:color w:val="000000"/>
                <w:sz w:val="22"/>
                <w:szCs w:val="22"/>
              </w:rPr>
              <w:t xml:space="preserve"> а/д</w:t>
            </w:r>
          </w:p>
        </w:tc>
        <w:tc>
          <w:tcPr>
            <w:tcW w:w="1727"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Стоимость, </w:t>
            </w:r>
            <w:proofErr w:type="spellStart"/>
            <w:r w:rsidRPr="0066228A">
              <w:rPr>
                <w:rFonts w:ascii="Calibri" w:hAnsi="Calibri" w:cs="Calibri"/>
                <w:color w:val="000000"/>
                <w:sz w:val="22"/>
                <w:szCs w:val="22"/>
              </w:rPr>
              <w:t>руб</w:t>
            </w:r>
            <w:proofErr w:type="spellEnd"/>
          </w:p>
        </w:tc>
        <w:tc>
          <w:tcPr>
            <w:tcW w:w="1723"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Протяженность, </w:t>
            </w:r>
            <w:proofErr w:type="gramStart"/>
            <w:r w:rsidRPr="0066228A">
              <w:rPr>
                <w:rFonts w:ascii="Calibri" w:hAnsi="Calibri" w:cs="Calibri"/>
                <w:color w:val="000000"/>
                <w:sz w:val="22"/>
                <w:szCs w:val="22"/>
              </w:rPr>
              <w:t>м</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Площадь, м</w:t>
            </w:r>
            <w:proofErr w:type="gramStart"/>
            <w:r w:rsidRPr="0066228A">
              <w:rPr>
                <w:rFonts w:ascii="Calibri" w:hAnsi="Calibri" w:cs="Calibri"/>
                <w:color w:val="000000"/>
                <w:sz w:val="22"/>
                <w:szCs w:val="22"/>
                <w:vertAlign w:val="superscript"/>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покрытие</w:t>
            </w:r>
          </w:p>
        </w:tc>
        <w:tc>
          <w:tcPr>
            <w:tcW w:w="1523" w:type="dxa"/>
            <w:tcBorders>
              <w:top w:val="nil"/>
              <w:left w:val="nil"/>
              <w:bottom w:val="single" w:sz="4" w:space="0" w:color="auto"/>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60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1</w:t>
            </w:r>
          </w:p>
        </w:tc>
        <w:tc>
          <w:tcPr>
            <w:tcW w:w="2459"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xml:space="preserve">а/д п. Степановка – п. </w:t>
            </w:r>
            <w:proofErr w:type="spellStart"/>
            <w:r w:rsidRPr="0066228A">
              <w:rPr>
                <w:rFonts w:ascii="Calibri" w:hAnsi="Calibri" w:cs="Calibri"/>
                <w:color w:val="000000"/>
                <w:sz w:val="22"/>
                <w:szCs w:val="22"/>
              </w:rPr>
              <w:t>Катайга</w:t>
            </w:r>
            <w:proofErr w:type="spellEnd"/>
          </w:p>
        </w:tc>
        <w:tc>
          <w:tcPr>
            <w:tcW w:w="1727"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 xml:space="preserve"> 6 250 866,40р. </w:t>
            </w:r>
          </w:p>
        </w:tc>
        <w:tc>
          <w:tcPr>
            <w:tcW w:w="1723"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548</w:t>
            </w:r>
          </w:p>
        </w:tc>
        <w:tc>
          <w:tcPr>
            <w:tcW w:w="1133"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3836</w:t>
            </w:r>
          </w:p>
        </w:tc>
        <w:tc>
          <w:tcPr>
            <w:tcW w:w="1160" w:type="dxa"/>
            <w:tcBorders>
              <w:top w:val="nil"/>
              <w:left w:val="nil"/>
              <w:bottom w:val="single" w:sz="4" w:space="0" w:color="auto"/>
              <w:right w:val="single" w:sz="4" w:space="0" w:color="auto"/>
            </w:tcBorders>
            <w:shd w:val="clear" w:color="000000" w:fill="C5D9F1"/>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ЩПС</w:t>
            </w:r>
          </w:p>
        </w:tc>
        <w:tc>
          <w:tcPr>
            <w:tcW w:w="1523" w:type="dxa"/>
            <w:tcBorders>
              <w:top w:val="nil"/>
              <w:left w:val="nil"/>
              <w:bottom w:val="single" w:sz="4" w:space="0" w:color="auto"/>
              <w:right w:val="single" w:sz="4" w:space="0" w:color="auto"/>
            </w:tcBorders>
            <w:shd w:val="clear" w:color="000000" w:fill="C5D9F1"/>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Заключение ТЦЦС 2020г</w:t>
            </w:r>
          </w:p>
        </w:tc>
      </w:tr>
      <w:tr w:rsidR="00384DEF" w:rsidRPr="0066228A" w:rsidTr="0092007C">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c>
          <w:tcPr>
            <w:tcW w:w="2459" w:type="dxa"/>
            <w:tcBorders>
              <w:top w:val="nil"/>
              <w:left w:val="nil"/>
              <w:bottom w:val="nil"/>
              <w:right w:val="single" w:sz="4" w:space="0" w:color="auto"/>
            </w:tcBorders>
            <w:shd w:val="clear" w:color="auto" w:fill="auto"/>
            <w:noWrap/>
            <w:vAlign w:val="bottom"/>
            <w:hideMark/>
          </w:tcPr>
          <w:p w:rsidR="00384DEF" w:rsidRPr="0066228A" w:rsidRDefault="00384DEF" w:rsidP="00431812">
            <w:pPr>
              <w:rPr>
                <w:rFonts w:ascii="Calibri" w:hAnsi="Calibri" w:cs="Calibri"/>
                <w:b/>
                <w:bCs/>
                <w:color w:val="000000"/>
                <w:sz w:val="22"/>
                <w:szCs w:val="22"/>
              </w:rPr>
            </w:pPr>
            <w:r w:rsidRPr="0066228A">
              <w:rPr>
                <w:rFonts w:ascii="Calibri" w:hAnsi="Calibri" w:cs="Calibri"/>
                <w:b/>
                <w:bCs/>
                <w:color w:val="000000"/>
                <w:sz w:val="22"/>
                <w:szCs w:val="22"/>
              </w:rPr>
              <w:t>итого</w:t>
            </w:r>
          </w:p>
        </w:tc>
        <w:tc>
          <w:tcPr>
            <w:tcW w:w="1727" w:type="dxa"/>
            <w:tcBorders>
              <w:top w:val="nil"/>
              <w:left w:val="nil"/>
              <w:bottom w:val="nil"/>
              <w:right w:val="single" w:sz="4" w:space="0" w:color="auto"/>
            </w:tcBorders>
            <w:shd w:val="clear" w:color="000000" w:fill="C5D9F1"/>
            <w:vAlign w:val="center"/>
            <w:hideMark/>
          </w:tcPr>
          <w:p w:rsidR="00384DEF" w:rsidRPr="0066228A" w:rsidRDefault="00384DEF" w:rsidP="00431812">
            <w:pPr>
              <w:rPr>
                <w:rFonts w:ascii="Calibri" w:hAnsi="Calibri" w:cs="Calibri"/>
                <w:b/>
                <w:color w:val="000000"/>
                <w:sz w:val="22"/>
                <w:szCs w:val="22"/>
              </w:rPr>
            </w:pPr>
            <w:r w:rsidRPr="0066228A">
              <w:rPr>
                <w:rFonts w:ascii="Calibri" w:hAnsi="Calibri" w:cs="Calibri"/>
                <w:b/>
                <w:color w:val="000000"/>
                <w:sz w:val="22"/>
                <w:szCs w:val="22"/>
              </w:rPr>
              <w:t xml:space="preserve">6 250 866,40р. </w:t>
            </w:r>
          </w:p>
        </w:tc>
        <w:tc>
          <w:tcPr>
            <w:tcW w:w="1723" w:type="dxa"/>
            <w:tcBorders>
              <w:top w:val="nil"/>
              <w:left w:val="nil"/>
              <w:bottom w:val="nil"/>
              <w:right w:val="single" w:sz="4" w:space="0" w:color="auto"/>
            </w:tcBorders>
            <w:shd w:val="clear" w:color="000000" w:fill="FFFFFF"/>
            <w:vAlign w:val="center"/>
            <w:hideMark/>
          </w:tcPr>
          <w:p w:rsidR="00384DEF" w:rsidRPr="0066228A" w:rsidRDefault="00384DEF" w:rsidP="00431812">
            <w:pPr>
              <w:jc w:val="right"/>
              <w:rPr>
                <w:rFonts w:ascii="Calibri" w:hAnsi="Calibri" w:cs="Calibri"/>
                <w:color w:val="000000"/>
                <w:sz w:val="22"/>
                <w:szCs w:val="22"/>
              </w:rPr>
            </w:pPr>
            <w:r w:rsidRPr="0066228A">
              <w:rPr>
                <w:rFonts w:ascii="Calibri" w:hAnsi="Calibri" w:cs="Calibri"/>
                <w:color w:val="000000"/>
                <w:sz w:val="22"/>
                <w:szCs w:val="22"/>
              </w:rPr>
              <w:t>548</w:t>
            </w:r>
          </w:p>
        </w:tc>
        <w:tc>
          <w:tcPr>
            <w:tcW w:w="1133" w:type="dxa"/>
            <w:tcBorders>
              <w:top w:val="nil"/>
              <w:left w:val="nil"/>
              <w:bottom w:val="nil"/>
              <w:right w:val="single" w:sz="4" w:space="0" w:color="auto"/>
            </w:tcBorders>
            <w:shd w:val="clear" w:color="000000" w:fill="FFFFFF"/>
            <w:vAlign w:val="center"/>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c>
          <w:tcPr>
            <w:tcW w:w="1160" w:type="dxa"/>
            <w:tcBorders>
              <w:top w:val="nil"/>
              <w:left w:val="nil"/>
              <w:bottom w:val="nil"/>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384DEF" w:rsidRPr="0066228A" w:rsidRDefault="00384DEF" w:rsidP="00431812">
            <w:pPr>
              <w:rPr>
                <w:rFonts w:ascii="Calibri" w:hAnsi="Calibri" w:cs="Calibri"/>
                <w:color w:val="000000"/>
                <w:sz w:val="22"/>
                <w:szCs w:val="22"/>
              </w:rPr>
            </w:pPr>
            <w:r w:rsidRPr="0066228A">
              <w:rPr>
                <w:rFonts w:ascii="Calibri" w:hAnsi="Calibri" w:cs="Calibri"/>
                <w:color w:val="000000"/>
                <w:sz w:val="22"/>
                <w:szCs w:val="22"/>
              </w:rPr>
              <w:t> </w:t>
            </w:r>
          </w:p>
        </w:tc>
      </w:tr>
      <w:tr w:rsidR="00384DEF" w:rsidRPr="0066228A" w:rsidTr="0092007C">
        <w:trPr>
          <w:trHeight w:val="611"/>
        </w:trPr>
        <w:tc>
          <w:tcPr>
            <w:tcW w:w="460" w:type="dxa"/>
            <w:tcBorders>
              <w:top w:val="nil"/>
              <w:left w:val="single" w:sz="4" w:space="0" w:color="auto"/>
              <w:bottom w:val="single" w:sz="4" w:space="0" w:color="auto"/>
              <w:right w:val="single" w:sz="4" w:space="0" w:color="auto"/>
            </w:tcBorders>
            <w:shd w:val="clear" w:color="auto" w:fill="auto"/>
            <w:noWrap/>
            <w:vAlign w:val="bottom"/>
          </w:tcPr>
          <w:p w:rsidR="00384DEF" w:rsidRPr="0066228A" w:rsidRDefault="00384DEF" w:rsidP="00431812">
            <w:pPr>
              <w:rPr>
                <w:rFonts w:ascii="Calibri" w:hAnsi="Calibri" w:cs="Calibri"/>
                <w:color w:val="000000"/>
                <w:sz w:val="22"/>
                <w:szCs w:val="22"/>
              </w:rPr>
            </w:pPr>
          </w:p>
        </w:tc>
        <w:tc>
          <w:tcPr>
            <w:tcW w:w="2459" w:type="dxa"/>
            <w:tcBorders>
              <w:top w:val="nil"/>
              <w:left w:val="nil"/>
              <w:bottom w:val="single" w:sz="4" w:space="0" w:color="auto"/>
              <w:right w:val="single" w:sz="4" w:space="0" w:color="auto"/>
            </w:tcBorders>
            <w:shd w:val="clear" w:color="auto" w:fill="auto"/>
            <w:noWrap/>
            <w:vAlign w:val="bottom"/>
          </w:tcPr>
          <w:p w:rsidR="00384DEF" w:rsidRPr="0066228A" w:rsidRDefault="00384DEF" w:rsidP="00431812">
            <w:pPr>
              <w:rPr>
                <w:rFonts w:ascii="Calibri" w:hAnsi="Calibri" w:cs="Calibri"/>
                <w:b/>
                <w:bCs/>
                <w:color w:val="000000"/>
                <w:sz w:val="22"/>
                <w:szCs w:val="22"/>
              </w:rPr>
            </w:pPr>
            <w:r w:rsidRPr="00426E91">
              <w:rPr>
                <w:rFonts w:ascii="Calibri" w:hAnsi="Calibri" w:cs="Calibri"/>
                <w:b/>
                <w:bCs/>
                <w:color w:val="000000"/>
                <w:sz w:val="22"/>
                <w:szCs w:val="22"/>
              </w:rPr>
              <w:t>итого по району</w:t>
            </w:r>
          </w:p>
        </w:tc>
        <w:tc>
          <w:tcPr>
            <w:tcW w:w="1727" w:type="dxa"/>
            <w:tcBorders>
              <w:top w:val="nil"/>
              <w:left w:val="nil"/>
              <w:bottom w:val="single" w:sz="4" w:space="0" w:color="auto"/>
              <w:right w:val="single" w:sz="4" w:space="0" w:color="auto"/>
            </w:tcBorders>
            <w:shd w:val="clear" w:color="000000" w:fill="C5D9F1"/>
            <w:vAlign w:val="center"/>
          </w:tcPr>
          <w:p w:rsidR="00384DEF" w:rsidRDefault="00384DEF" w:rsidP="00431812">
            <w:pPr>
              <w:rPr>
                <w:rFonts w:ascii="Calibri" w:hAnsi="Calibri" w:cs="Calibri"/>
                <w:b/>
                <w:bCs/>
                <w:color w:val="000000"/>
                <w:sz w:val="22"/>
                <w:szCs w:val="22"/>
              </w:rPr>
            </w:pPr>
          </w:p>
          <w:p w:rsidR="00384DEF" w:rsidRDefault="00384DEF" w:rsidP="00431812">
            <w:pPr>
              <w:rPr>
                <w:rFonts w:ascii="Calibri" w:hAnsi="Calibri" w:cs="Calibri"/>
                <w:color w:val="000000"/>
                <w:sz w:val="22"/>
                <w:szCs w:val="22"/>
              </w:rPr>
            </w:pPr>
            <w:r>
              <w:rPr>
                <w:rFonts w:ascii="Calibri" w:hAnsi="Calibri" w:cs="Calibri"/>
                <w:b/>
                <w:bCs/>
                <w:color w:val="000000"/>
                <w:sz w:val="22"/>
                <w:szCs w:val="22"/>
              </w:rPr>
              <w:t>23 544 178,96р.</w:t>
            </w:r>
          </w:p>
        </w:tc>
        <w:tc>
          <w:tcPr>
            <w:tcW w:w="1723" w:type="dxa"/>
            <w:tcBorders>
              <w:top w:val="nil"/>
              <w:left w:val="nil"/>
              <w:bottom w:val="single" w:sz="4" w:space="0" w:color="auto"/>
              <w:right w:val="single" w:sz="4" w:space="0" w:color="auto"/>
            </w:tcBorders>
            <w:shd w:val="clear" w:color="000000" w:fill="FFFFFF"/>
            <w:vAlign w:val="center"/>
          </w:tcPr>
          <w:p w:rsidR="00384DEF" w:rsidRPr="0066228A" w:rsidRDefault="00384DEF" w:rsidP="00431812">
            <w:pPr>
              <w:jc w:val="right"/>
              <w:rPr>
                <w:rFonts w:ascii="Calibri" w:hAnsi="Calibri" w:cs="Calibri"/>
                <w:color w:val="000000"/>
                <w:sz w:val="22"/>
                <w:szCs w:val="22"/>
              </w:rPr>
            </w:pPr>
          </w:p>
        </w:tc>
        <w:tc>
          <w:tcPr>
            <w:tcW w:w="1133" w:type="dxa"/>
            <w:tcBorders>
              <w:top w:val="nil"/>
              <w:left w:val="nil"/>
              <w:bottom w:val="single" w:sz="4" w:space="0" w:color="auto"/>
              <w:right w:val="single" w:sz="4" w:space="0" w:color="auto"/>
            </w:tcBorders>
            <w:shd w:val="clear" w:color="000000" w:fill="FFFFFF"/>
            <w:vAlign w:val="center"/>
          </w:tcPr>
          <w:p w:rsidR="00384DEF" w:rsidRPr="0066228A" w:rsidRDefault="00384DEF" w:rsidP="00431812">
            <w:pPr>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384DEF" w:rsidRPr="0066228A" w:rsidRDefault="00384DEF" w:rsidP="00431812">
            <w:pPr>
              <w:rPr>
                <w:rFonts w:ascii="Calibri" w:hAnsi="Calibri" w:cs="Calibri"/>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bottom"/>
          </w:tcPr>
          <w:p w:rsidR="00384DEF" w:rsidRPr="0066228A" w:rsidRDefault="00384DEF" w:rsidP="00431812">
            <w:pPr>
              <w:rPr>
                <w:rFonts w:ascii="Calibri" w:hAnsi="Calibri" w:cs="Calibri"/>
                <w:color w:val="000000"/>
                <w:sz w:val="22"/>
                <w:szCs w:val="22"/>
              </w:rPr>
            </w:pPr>
          </w:p>
        </w:tc>
      </w:tr>
    </w:tbl>
    <w:p w:rsidR="00384DEF" w:rsidRDefault="00384DEF" w:rsidP="00384DEF"/>
    <w:p w:rsidR="00632B85" w:rsidRPr="00632B85" w:rsidRDefault="00632B85" w:rsidP="00632B85">
      <w:pPr>
        <w:jc w:val="both"/>
        <w:rPr>
          <w:sz w:val="24"/>
          <w:szCs w:val="24"/>
        </w:rPr>
      </w:pPr>
      <w:r w:rsidRPr="00632B85">
        <w:rPr>
          <w:sz w:val="24"/>
          <w:szCs w:val="24"/>
        </w:rPr>
        <w:t>Вопросы членов Общественного совета:</w:t>
      </w:r>
    </w:p>
    <w:p w:rsidR="00384DEF" w:rsidRPr="00384DEF" w:rsidRDefault="00632B85" w:rsidP="005F2CF3">
      <w:pPr>
        <w:jc w:val="both"/>
        <w:rPr>
          <w:sz w:val="24"/>
          <w:szCs w:val="24"/>
        </w:rPr>
      </w:pPr>
      <w:proofErr w:type="spellStart"/>
      <w:r w:rsidRPr="00632B85">
        <w:rPr>
          <w:sz w:val="24"/>
          <w:szCs w:val="24"/>
        </w:rPr>
        <w:t>Чухлебов</w:t>
      </w:r>
      <w:proofErr w:type="spellEnd"/>
      <w:r w:rsidRPr="00632B85">
        <w:rPr>
          <w:sz w:val="24"/>
          <w:szCs w:val="24"/>
        </w:rPr>
        <w:t xml:space="preserve"> А.В. </w:t>
      </w:r>
      <w:r>
        <w:rPr>
          <w:sz w:val="24"/>
          <w:szCs w:val="24"/>
        </w:rPr>
        <w:t>о включении в проект дорожной деятельности на 2021 год ул</w:t>
      </w:r>
      <w:proofErr w:type="gramStart"/>
      <w:r>
        <w:rPr>
          <w:sz w:val="24"/>
          <w:szCs w:val="24"/>
        </w:rPr>
        <w:t>.Э</w:t>
      </w:r>
      <w:proofErr w:type="gramEnd"/>
      <w:r>
        <w:rPr>
          <w:sz w:val="24"/>
          <w:szCs w:val="24"/>
        </w:rPr>
        <w:t>нтузиастов. Улица небольшая с небольшим количеством домов. Таким образом, количество людей и общественное значение этого ремонта отсутствуют.</w:t>
      </w:r>
    </w:p>
    <w:p w:rsidR="00632B85" w:rsidRPr="00632B85" w:rsidRDefault="00632B85" w:rsidP="00632B85">
      <w:pPr>
        <w:jc w:val="both"/>
        <w:rPr>
          <w:sz w:val="24"/>
          <w:szCs w:val="24"/>
        </w:rPr>
      </w:pPr>
      <w:r w:rsidRPr="00632B85">
        <w:rPr>
          <w:sz w:val="24"/>
          <w:szCs w:val="24"/>
        </w:rPr>
        <w:t>С учётом обсуждения Сиденко Е.Д. предложила согласовать представленный перечень дорог.</w:t>
      </w:r>
    </w:p>
    <w:p w:rsidR="00632B85" w:rsidRPr="00632B85" w:rsidRDefault="00632B85" w:rsidP="00632B85">
      <w:pPr>
        <w:rPr>
          <w:sz w:val="24"/>
          <w:szCs w:val="24"/>
        </w:rPr>
      </w:pPr>
      <w:r w:rsidRPr="00632B85">
        <w:rPr>
          <w:sz w:val="24"/>
          <w:szCs w:val="24"/>
        </w:rPr>
        <w:t xml:space="preserve">           ГОЛОСОВАЛИ:</w:t>
      </w:r>
    </w:p>
    <w:p w:rsidR="00632B85" w:rsidRDefault="00632B85" w:rsidP="00632B85">
      <w:pPr>
        <w:jc w:val="both"/>
        <w:rPr>
          <w:sz w:val="26"/>
          <w:szCs w:val="26"/>
        </w:rPr>
      </w:pPr>
      <w:r w:rsidRPr="00A81902">
        <w:rPr>
          <w:sz w:val="26"/>
          <w:szCs w:val="26"/>
        </w:rPr>
        <w:t xml:space="preserve">Количество голосов, проголосовавших «за» - </w:t>
      </w:r>
      <w:r>
        <w:rPr>
          <w:sz w:val="26"/>
          <w:szCs w:val="26"/>
        </w:rPr>
        <w:t>14</w:t>
      </w:r>
      <w:r w:rsidRPr="00A81902">
        <w:rPr>
          <w:sz w:val="26"/>
          <w:szCs w:val="26"/>
        </w:rPr>
        <w:t xml:space="preserve">, «против» – 0, воздержались - </w:t>
      </w:r>
      <w:r>
        <w:rPr>
          <w:sz w:val="26"/>
          <w:szCs w:val="26"/>
        </w:rPr>
        <w:t>1</w:t>
      </w:r>
      <w:r w:rsidRPr="00A81902">
        <w:rPr>
          <w:sz w:val="26"/>
          <w:szCs w:val="26"/>
        </w:rPr>
        <w:t>.</w:t>
      </w:r>
    </w:p>
    <w:p w:rsidR="005F2CF3" w:rsidRDefault="005F2CF3" w:rsidP="005F2CF3">
      <w:pPr>
        <w:jc w:val="both"/>
        <w:rPr>
          <w:sz w:val="24"/>
          <w:szCs w:val="24"/>
        </w:rPr>
      </w:pPr>
    </w:p>
    <w:p w:rsidR="00632B85" w:rsidRPr="00384DEF" w:rsidRDefault="00632B85" w:rsidP="00632B85">
      <w:pPr>
        <w:pStyle w:val="a3"/>
        <w:jc w:val="both"/>
        <w:rPr>
          <w:sz w:val="24"/>
          <w:szCs w:val="24"/>
        </w:rPr>
      </w:pPr>
      <w:r w:rsidRPr="00384DEF">
        <w:rPr>
          <w:sz w:val="24"/>
          <w:szCs w:val="24"/>
        </w:rPr>
        <w:t xml:space="preserve">По </w:t>
      </w:r>
      <w:r>
        <w:rPr>
          <w:sz w:val="24"/>
          <w:szCs w:val="24"/>
        </w:rPr>
        <w:t>второму</w:t>
      </w:r>
      <w:r w:rsidRPr="00384DEF">
        <w:rPr>
          <w:sz w:val="24"/>
          <w:szCs w:val="24"/>
        </w:rPr>
        <w:t xml:space="preserve"> вопросу:</w:t>
      </w:r>
    </w:p>
    <w:p w:rsidR="00632B85" w:rsidRPr="00384DEF" w:rsidRDefault="00632B85" w:rsidP="00632B85">
      <w:pPr>
        <w:rPr>
          <w:sz w:val="24"/>
          <w:szCs w:val="24"/>
        </w:rPr>
      </w:pPr>
      <w:r w:rsidRPr="00384DEF">
        <w:rPr>
          <w:sz w:val="24"/>
          <w:szCs w:val="24"/>
        </w:rPr>
        <w:t xml:space="preserve">            СЛУШАЛИ:</w:t>
      </w:r>
    </w:p>
    <w:p w:rsidR="00632B85" w:rsidRPr="00632B85" w:rsidRDefault="00632B85" w:rsidP="00632B85">
      <w:pPr>
        <w:jc w:val="both"/>
        <w:rPr>
          <w:sz w:val="24"/>
          <w:szCs w:val="24"/>
        </w:rPr>
      </w:pPr>
      <w:r>
        <w:rPr>
          <w:sz w:val="24"/>
          <w:szCs w:val="24"/>
        </w:rPr>
        <w:t>Сиденко Е.Д.</w:t>
      </w:r>
      <w:r w:rsidRPr="00632B85">
        <w:rPr>
          <w:sz w:val="24"/>
          <w:szCs w:val="24"/>
        </w:rPr>
        <w:t xml:space="preserve">В Плане работы </w:t>
      </w:r>
      <w:r>
        <w:rPr>
          <w:sz w:val="24"/>
          <w:szCs w:val="24"/>
        </w:rPr>
        <w:t xml:space="preserve">Общественного Совета </w:t>
      </w:r>
      <w:r w:rsidRPr="00632B85">
        <w:rPr>
          <w:sz w:val="24"/>
          <w:szCs w:val="24"/>
        </w:rPr>
        <w:t>на 202</w:t>
      </w:r>
      <w:r>
        <w:rPr>
          <w:sz w:val="24"/>
          <w:szCs w:val="24"/>
        </w:rPr>
        <w:t>0</w:t>
      </w:r>
      <w:r w:rsidRPr="00632B85">
        <w:rPr>
          <w:sz w:val="24"/>
          <w:szCs w:val="24"/>
        </w:rPr>
        <w:t xml:space="preserve"> год в связи с 75-летием Победы обозначены 2 тематических вопроса</w:t>
      </w:r>
      <w:proofErr w:type="gramStart"/>
      <w:r w:rsidRPr="00632B85">
        <w:rPr>
          <w:sz w:val="24"/>
          <w:szCs w:val="24"/>
        </w:rPr>
        <w:t>.П</w:t>
      </w:r>
      <w:proofErr w:type="gramEnd"/>
      <w:r w:rsidRPr="00632B85">
        <w:rPr>
          <w:sz w:val="24"/>
          <w:szCs w:val="24"/>
        </w:rPr>
        <w:t xml:space="preserve">ервый – о широком вовлечении местного сообщества в подготовку и празднование Юбилея Победы в посёлках района. В связи с ограничениями из-за новой </w:t>
      </w:r>
      <w:proofErr w:type="spellStart"/>
      <w:r w:rsidRPr="00632B85">
        <w:rPr>
          <w:sz w:val="24"/>
          <w:szCs w:val="24"/>
        </w:rPr>
        <w:t>коронавирусной</w:t>
      </w:r>
      <w:proofErr w:type="spellEnd"/>
      <w:r w:rsidRPr="00632B85">
        <w:rPr>
          <w:sz w:val="24"/>
          <w:szCs w:val="24"/>
        </w:rPr>
        <w:t xml:space="preserve"> инфекции актуальность этой темы весной сошла </w:t>
      </w:r>
      <w:proofErr w:type="gramStart"/>
      <w:r w:rsidRPr="00632B85">
        <w:rPr>
          <w:sz w:val="24"/>
          <w:szCs w:val="24"/>
        </w:rPr>
        <w:t>на</w:t>
      </w:r>
      <w:proofErr w:type="gramEnd"/>
      <w:r w:rsidRPr="00632B85">
        <w:rPr>
          <w:sz w:val="24"/>
          <w:szCs w:val="24"/>
        </w:rPr>
        <w:t xml:space="preserve"> нет.</w:t>
      </w:r>
    </w:p>
    <w:p w:rsidR="00632B85" w:rsidRDefault="00632B85" w:rsidP="00632B85">
      <w:pPr>
        <w:jc w:val="both"/>
        <w:rPr>
          <w:sz w:val="24"/>
          <w:szCs w:val="24"/>
        </w:rPr>
      </w:pPr>
      <w:r w:rsidRPr="00632B85">
        <w:rPr>
          <w:sz w:val="24"/>
          <w:szCs w:val="24"/>
        </w:rPr>
        <w:t xml:space="preserve">Второй – о состоянии захоронений ветеранов Великой Отечественной войны на сельских кладбищах. Речь идёт о захоронениях ветеранов, родственники и близкие люди которых умерли или уехали. Эта тема обсуждалась с Главами поселений весной и осенью 2020 года. </w:t>
      </w:r>
      <w:r w:rsidR="002763B4">
        <w:rPr>
          <w:sz w:val="24"/>
          <w:szCs w:val="24"/>
        </w:rPr>
        <w:t>Главы поселений представили следующую</w:t>
      </w:r>
      <w:r w:rsidRPr="00632B85">
        <w:rPr>
          <w:sz w:val="24"/>
          <w:szCs w:val="24"/>
        </w:rPr>
        <w:t xml:space="preserve"> информацию</w:t>
      </w:r>
      <w:r w:rsidR="002763B4">
        <w:rPr>
          <w:sz w:val="24"/>
          <w:szCs w:val="24"/>
        </w:rPr>
        <w:t>:</w:t>
      </w:r>
    </w:p>
    <w:p w:rsidR="002763B4" w:rsidRPr="00632B85" w:rsidRDefault="002763B4" w:rsidP="00632B85">
      <w:pPr>
        <w:jc w:val="both"/>
        <w:rPr>
          <w:sz w:val="24"/>
          <w:szCs w:val="24"/>
        </w:rPr>
      </w:pPr>
    </w:p>
    <w:tbl>
      <w:tblPr>
        <w:tblStyle w:val="a6"/>
        <w:tblW w:w="0" w:type="auto"/>
        <w:tblLook w:val="04A0"/>
      </w:tblPr>
      <w:tblGrid>
        <w:gridCol w:w="1808"/>
        <w:gridCol w:w="3396"/>
        <w:gridCol w:w="1035"/>
        <w:gridCol w:w="3332"/>
      </w:tblGrid>
      <w:tr w:rsidR="00632B85" w:rsidRPr="00632B85" w:rsidTr="00431812">
        <w:tc>
          <w:tcPr>
            <w:tcW w:w="1809" w:type="dxa"/>
          </w:tcPr>
          <w:p w:rsidR="00632B85" w:rsidRPr="00632B85" w:rsidRDefault="00632B85" w:rsidP="00431812">
            <w:pPr>
              <w:jc w:val="both"/>
              <w:rPr>
                <w:sz w:val="24"/>
                <w:szCs w:val="24"/>
              </w:rPr>
            </w:pPr>
            <w:r w:rsidRPr="00632B85">
              <w:rPr>
                <w:sz w:val="24"/>
                <w:szCs w:val="24"/>
              </w:rPr>
              <w:t>Поселение</w:t>
            </w:r>
          </w:p>
        </w:tc>
        <w:tc>
          <w:tcPr>
            <w:tcW w:w="3402" w:type="dxa"/>
          </w:tcPr>
          <w:p w:rsidR="00632B85" w:rsidRPr="00632B85" w:rsidRDefault="00632B85" w:rsidP="00431812">
            <w:pPr>
              <w:jc w:val="both"/>
              <w:rPr>
                <w:sz w:val="24"/>
                <w:szCs w:val="24"/>
              </w:rPr>
            </w:pPr>
            <w:r w:rsidRPr="00632B85">
              <w:rPr>
                <w:sz w:val="24"/>
                <w:szCs w:val="24"/>
              </w:rPr>
              <w:t>Кто реализовал мероприятия</w:t>
            </w:r>
          </w:p>
        </w:tc>
        <w:tc>
          <w:tcPr>
            <w:tcW w:w="1020" w:type="dxa"/>
          </w:tcPr>
          <w:p w:rsidR="00632B85" w:rsidRPr="00632B85" w:rsidRDefault="00632B85" w:rsidP="00431812">
            <w:pPr>
              <w:jc w:val="both"/>
              <w:rPr>
                <w:sz w:val="24"/>
                <w:szCs w:val="24"/>
              </w:rPr>
            </w:pPr>
            <w:r w:rsidRPr="00632B85">
              <w:rPr>
                <w:sz w:val="24"/>
                <w:szCs w:val="24"/>
              </w:rPr>
              <w:t>Когда</w:t>
            </w:r>
          </w:p>
        </w:tc>
        <w:tc>
          <w:tcPr>
            <w:tcW w:w="3340" w:type="dxa"/>
          </w:tcPr>
          <w:p w:rsidR="00632B85" w:rsidRPr="00632B85" w:rsidRDefault="00632B85" w:rsidP="00431812">
            <w:pPr>
              <w:jc w:val="both"/>
              <w:rPr>
                <w:sz w:val="24"/>
                <w:szCs w:val="24"/>
              </w:rPr>
            </w:pPr>
            <w:r w:rsidRPr="00632B85">
              <w:rPr>
                <w:sz w:val="24"/>
                <w:szCs w:val="24"/>
              </w:rPr>
              <w:t>Результат</w:t>
            </w:r>
          </w:p>
        </w:tc>
      </w:tr>
      <w:tr w:rsidR="00632B85" w:rsidRPr="00632B85" w:rsidTr="00431812">
        <w:tc>
          <w:tcPr>
            <w:tcW w:w="1809" w:type="dxa"/>
          </w:tcPr>
          <w:p w:rsidR="00632B85" w:rsidRPr="00632B85" w:rsidRDefault="00632B85" w:rsidP="00431812">
            <w:pPr>
              <w:jc w:val="both"/>
              <w:rPr>
                <w:sz w:val="24"/>
                <w:szCs w:val="24"/>
              </w:rPr>
            </w:pPr>
            <w:proofErr w:type="spellStart"/>
            <w:r w:rsidRPr="00632B85">
              <w:rPr>
                <w:sz w:val="24"/>
                <w:szCs w:val="24"/>
              </w:rPr>
              <w:t>Катайгинское</w:t>
            </w:r>
            <w:proofErr w:type="spellEnd"/>
          </w:p>
        </w:tc>
        <w:tc>
          <w:tcPr>
            <w:tcW w:w="3402" w:type="dxa"/>
          </w:tcPr>
          <w:p w:rsidR="00632B85" w:rsidRPr="00632B85" w:rsidRDefault="00632B85" w:rsidP="00431812">
            <w:pPr>
              <w:jc w:val="both"/>
              <w:rPr>
                <w:sz w:val="24"/>
                <w:szCs w:val="24"/>
              </w:rPr>
            </w:pPr>
            <w:r w:rsidRPr="00632B85">
              <w:rPr>
                <w:sz w:val="24"/>
                <w:szCs w:val="24"/>
              </w:rPr>
              <w:t>Молодёжный совет</w:t>
            </w:r>
          </w:p>
        </w:tc>
        <w:tc>
          <w:tcPr>
            <w:tcW w:w="1020" w:type="dxa"/>
          </w:tcPr>
          <w:p w:rsidR="00632B85" w:rsidRPr="00632B85" w:rsidRDefault="00632B85" w:rsidP="00431812">
            <w:pPr>
              <w:jc w:val="both"/>
              <w:rPr>
                <w:sz w:val="24"/>
                <w:szCs w:val="24"/>
              </w:rPr>
            </w:pPr>
            <w:r w:rsidRPr="00632B85">
              <w:rPr>
                <w:sz w:val="24"/>
                <w:szCs w:val="24"/>
              </w:rPr>
              <w:t>2015-2018гг.</w:t>
            </w:r>
          </w:p>
        </w:tc>
        <w:tc>
          <w:tcPr>
            <w:tcW w:w="3340" w:type="dxa"/>
          </w:tcPr>
          <w:p w:rsidR="00632B85" w:rsidRPr="00632B85" w:rsidRDefault="00632B85" w:rsidP="00431812">
            <w:pPr>
              <w:jc w:val="both"/>
              <w:rPr>
                <w:sz w:val="24"/>
                <w:szCs w:val="24"/>
              </w:rPr>
            </w:pPr>
            <w:r w:rsidRPr="00632B85">
              <w:rPr>
                <w:sz w:val="24"/>
                <w:szCs w:val="24"/>
              </w:rPr>
              <w:t>Все могилы ветеранов прибраны и ухожены</w:t>
            </w:r>
          </w:p>
        </w:tc>
      </w:tr>
      <w:tr w:rsidR="00632B85" w:rsidRPr="00632B85" w:rsidTr="00431812">
        <w:tc>
          <w:tcPr>
            <w:tcW w:w="1809" w:type="dxa"/>
          </w:tcPr>
          <w:p w:rsidR="00632B85" w:rsidRPr="00632B85" w:rsidRDefault="00632B85" w:rsidP="00431812">
            <w:pPr>
              <w:jc w:val="both"/>
              <w:rPr>
                <w:sz w:val="24"/>
                <w:szCs w:val="24"/>
              </w:rPr>
            </w:pPr>
            <w:proofErr w:type="spellStart"/>
            <w:r w:rsidRPr="00632B85">
              <w:rPr>
                <w:sz w:val="24"/>
                <w:szCs w:val="24"/>
              </w:rPr>
              <w:t>Клюквинское</w:t>
            </w:r>
            <w:proofErr w:type="spellEnd"/>
          </w:p>
        </w:tc>
        <w:tc>
          <w:tcPr>
            <w:tcW w:w="3402" w:type="dxa"/>
          </w:tcPr>
          <w:p w:rsidR="00632B85" w:rsidRPr="00632B85" w:rsidRDefault="00632B85" w:rsidP="00431812">
            <w:pPr>
              <w:jc w:val="both"/>
              <w:rPr>
                <w:sz w:val="24"/>
                <w:szCs w:val="24"/>
              </w:rPr>
            </w:pPr>
            <w:r w:rsidRPr="00632B85">
              <w:rPr>
                <w:sz w:val="24"/>
                <w:szCs w:val="24"/>
              </w:rPr>
              <w:t xml:space="preserve">Волонтеры </w:t>
            </w:r>
            <w:proofErr w:type="spellStart"/>
            <w:r w:rsidRPr="00632B85">
              <w:rPr>
                <w:sz w:val="24"/>
                <w:szCs w:val="24"/>
              </w:rPr>
              <w:t>Клюквинской</w:t>
            </w:r>
            <w:proofErr w:type="spellEnd"/>
            <w:r w:rsidRPr="00632B85">
              <w:rPr>
                <w:sz w:val="24"/>
                <w:szCs w:val="24"/>
              </w:rPr>
              <w:t xml:space="preserve"> СОШИ</w:t>
            </w:r>
          </w:p>
        </w:tc>
        <w:tc>
          <w:tcPr>
            <w:tcW w:w="1020" w:type="dxa"/>
          </w:tcPr>
          <w:p w:rsidR="00632B85" w:rsidRPr="00632B85" w:rsidRDefault="00632B85" w:rsidP="00431812">
            <w:pPr>
              <w:jc w:val="both"/>
              <w:rPr>
                <w:sz w:val="24"/>
                <w:szCs w:val="24"/>
              </w:rPr>
            </w:pPr>
            <w:r w:rsidRPr="00632B85">
              <w:rPr>
                <w:sz w:val="24"/>
                <w:szCs w:val="24"/>
              </w:rPr>
              <w:t>2018-2019гг.</w:t>
            </w:r>
          </w:p>
        </w:tc>
        <w:tc>
          <w:tcPr>
            <w:tcW w:w="3340" w:type="dxa"/>
          </w:tcPr>
          <w:p w:rsidR="00632B85" w:rsidRPr="00632B85" w:rsidRDefault="00632B85" w:rsidP="00431812">
            <w:pPr>
              <w:jc w:val="both"/>
              <w:rPr>
                <w:sz w:val="24"/>
                <w:szCs w:val="24"/>
              </w:rPr>
            </w:pPr>
            <w:r w:rsidRPr="00632B85">
              <w:rPr>
                <w:sz w:val="24"/>
                <w:szCs w:val="24"/>
              </w:rPr>
              <w:t>Все могилы ветеранов прибраны и ухожены</w:t>
            </w:r>
          </w:p>
        </w:tc>
      </w:tr>
      <w:tr w:rsidR="00632B85" w:rsidRPr="00632B85" w:rsidTr="00431812">
        <w:tc>
          <w:tcPr>
            <w:tcW w:w="1809" w:type="dxa"/>
          </w:tcPr>
          <w:p w:rsidR="00632B85" w:rsidRPr="00632B85" w:rsidRDefault="00632B85" w:rsidP="00431812">
            <w:pPr>
              <w:jc w:val="both"/>
              <w:rPr>
                <w:sz w:val="24"/>
                <w:szCs w:val="24"/>
              </w:rPr>
            </w:pPr>
            <w:proofErr w:type="spellStart"/>
            <w:r w:rsidRPr="00632B85">
              <w:rPr>
                <w:sz w:val="24"/>
                <w:szCs w:val="24"/>
              </w:rPr>
              <w:t>Палочкинское</w:t>
            </w:r>
            <w:proofErr w:type="spellEnd"/>
          </w:p>
        </w:tc>
        <w:tc>
          <w:tcPr>
            <w:tcW w:w="3402" w:type="dxa"/>
          </w:tcPr>
          <w:p w:rsidR="00632B85" w:rsidRPr="00632B85" w:rsidRDefault="00632B85" w:rsidP="00431812">
            <w:pPr>
              <w:jc w:val="both"/>
              <w:rPr>
                <w:sz w:val="24"/>
                <w:szCs w:val="24"/>
              </w:rPr>
            </w:pPr>
            <w:r w:rsidRPr="00632B85">
              <w:rPr>
                <w:sz w:val="24"/>
                <w:szCs w:val="24"/>
              </w:rPr>
              <w:t>Волонтёры Дома творчества (</w:t>
            </w:r>
            <w:proofErr w:type="spellStart"/>
            <w:r w:rsidRPr="00632B85">
              <w:rPr>
                <w:sz w:val="24"/>
                <w:szCs w:val="24"/>
              </w:rPr>
              <w:t>рук</w:t>
            </w:r>
            <w:proofErr w:type="gramStart"/>
            <w:r w:rsidRPr="00632B85">
              <w:rPr>
                <w:sz w:val="24"/>
                <w:szCs w:val="24"/>
              </w:rPr>
              <w:t>.М</w:t>
            </w:r>
            <w:proofErr w:type="gramEnd"/>
            <w:r w:rsidRPr="00632B85">
              <w:rPr>
                <w:sz w:val="24"/>
                <w:szCs w:val="24"/>
              </w:rPr>
              <w:t>онголина</w:t>
            </w:r>
            <w:proofErr w:type="spellEnd"/>
            <w:r w:rsidRPr="00632B85">
              <w:rPr>
                <w:sz w:val="24"/>
                <w:szCs w:val="24"/>
              </w:rPr>
              <w:t xml:space="preserve"> В.Ю)</w:t>
            </w:r>
          </w:p>
          <w:p w:rsidR="00632B85" w:rsidRPr="00632B85" w:rsidRDefault="00632B85" w:rsidP="00431812">
            <w:pPr>
              <w:jc w:val="both"/>
              <w:rPr>
                <w:sz w:val="24"/>
                <w:szCs w:val="24"/>
              </w:rPr>
            </w:pPr>
            <w:r w:rsidRPr="00632B85">
              <w:rPr>
                <w:sz w:val="24"/>
                <w:szCs w:val="24"/>
              </w:rPr>
              <w:t xml:space="preserve">Администрация поселения </w:t>
            </w:r>
            <w:r w:rsidRPr="00632B85">
              <w:rPr>
                <w:sz w:val="24"/>
                <w:szCs w:val="24"/>
              </w:rPr>
              <w:lastRenderedPageBreak/>
              <w:t xml:space="preserve">(приобретение краски) </w:t>
            </w:r>
          </w:p>
        </w:tc>
        <w:tc>
          <w:tcPr>
            <w:tcW w:w="1020" w:type="dxa"/>
          </w:tcPr>
          <w:p w:rsidR="00632B85" w:rsidRPr="00632B85" w:rsidRDefault="00632B85" w:rsidP="00431812">
            <w:pPr>
              <w:jc w:val="both"/>
              <w:rPr>
                <w:sz w:val="24"/>
                <w:szCs w:val="24"/>
              </w:rPr>
            </w:pPr>
            <w:r w:rsidRPr="00632B85">
              <w:rPr>
                <w:sz w:val="24"/>
                <w:szCs w:val="24"/>
              </w:rPr>
              <w:lastRenderedPageBreak/>
              <w:t>2020г.</w:t>
            </w:r>
          </w:p>
        </w:tc>
        <w:tc>
          <w:tcPr>
            <w:tcW w:w="3340" w:type="dxa"/>
          </w:tcPr>
          <w:p w:rsidR="00632B85" w:rsidRPr="00632B85" w:rsidRDefault="00632B85" w:rsidP="00431812">
            <w:pPr>
              <w:jc w:val="both"/>
              <w:rPr>
                <w:sz w:val="24"/>
                <w:szCs w:val="24"/>
              </w:rPr>
            </w:pPr>
            <w:r w:rsidRPr="00632B85">
              <w:rPr>
                <w:sz w:val="24"/>
                <w:szCs w:val="24"/>
              </w:rPr>
              <w:t>Приведены в порядок могилы ветеранов</w:t>
            </w:r>
          </w:p>
        </w:tc>
      </w:tr>
      <w:tr w:rsidR="00632B85" w:rsidRPr="00632B85" w:rsidTr="00431812">
        <w:tc>
          <w:tcPr>
            <w:tcW w:w="1809" w:type="dxa"/>
          </w:tcPr>
          <w:p w:rsidR="00632B85" w:rsidRPr="00632B85" w:rsidRDefault="00632B85" w:rsidP="00431812">
            <w:pPr>
              <w:jc w:val="both"/>
              <w:rPr>
                <w:sz w:val="24"/>
                <w:szCs w:val="24"/>
              </w:rPr>
            </w:pPr>
            <w:proofErr w:type="spellStart"/>
            <w:r w:rsidRPr="00632B85">
              <w:rPr>
                <w:sz w:val="24"/>
                <w:szCs w:val="24"/>
              </w:rPr>
              <w:lastRenderedPageBreak/>
              <w:t>Макзырское</w:t>
            </w:r>
            <w:proofErr w:type="spellEnd"/>
          </w:p>
        </w:tc>
        <w:tc>
          <w:tcPr>
            <w:tcW w:w="3402" w:type="dxa"/>
          </w:tcPr>
          <w:p w:rsidR="00632B85" w:rsidRPr="00632B85" w:rsidRDefault="00632B85" w:rsidP="00431812">
            <w:pPr>
              <w:jc w:val="both"/>
              <w:rPr>
                <w:sz w:val="24"/>
                <w:szCs w:val="24"/>
              </w:rPr>
            </w:pPr>
            <w:r w:rsidRPr="00632B85">
              <w:rPr>
                <w:sz w:val="24"/>
                <w:szCs w:val="24"/>
              </w:rPr>
              <w:t>Администрация поселения</w:t>
            </w:r>
          </w:p>
          <w:p w:rsidR="00632B85" w:rsidRPr="00632B85" w:rsidRDefault="00632B85" w:rsidP="00431812">
            <w:pPr>
              <w:jc w:val="both"/>
              <w:rPr>
                <w:sz w:val="24"/>
                <w:szCs w:val="24"/>
              </w:rPr>
            </w:pPr>
            <w:r w:rsidRPr="00632B85">
              <w:rPr>
                <w:sz w:val="24"/>
                <w:szCs w:val="24"/>
              </w:rPr>
              <w:t>(общепоселковые субботники)</w:t>
            </w:r>
          </w:p>
        </w:tc>
        <w:tc>
          <w:tcPr>
            <w:tcW w:w="1020" w:type="dxa"/>
          </w:tcPr>
          <w:p w:rsidR="00632B85" w:rsidRPr="00632B85" w:rsidRDefault="00632B85" w:rsidP="00431812">
            <w:pPr>
              <w:jc w:val="both"/>
              <w:rPr>
                <w:sz w:val="24"/>
                <w:szCs w:val="24"/>
              </w:rPr>
            </w:pPr>
            <w:proofErr w:type="spellStart"/>
            <w:r w:rsidRPr="00632B85">
              <w:rPr>
                <w:sz w:val="24"/>
                <w:szCs w:val="24"/>
              </w:rPr>
              <w:t>постоян</w:t>
            </w:r>
            <w:proofErr w:type="spellEnd"/>
          </w:p>
        </w:tc>
        <w:tc>
          <w:tcPr>
            <w:tcW w:w="3340" w:type="dxa"/>
          </w:tcPr>
          <w:p w:rsidR="00632B85" w:rsidRPr="00632B85" w:rsidRDefault="00632B85" w:rsidP="00431812">
            <w:pPr>
              <w:jc w:val="both"/>
              <w:rPr>
                <w:sz w:val="24"/>
                <w:szCs w:val="24"/>
              </w:rPr>
            </w:pPr>
            <w:r w:rsidRPr="00632B85">
              <w:rPr>
                <w:sz w:val="24"/>
                <w:szCs w:val="24"/>
              </w:rPr>
              <w:t>Приведение в порядок «безродных» захоронений</w:t>
            </w:r>
          </w:p>
        </w:tc>
      </w:tr>
      <w:tr w:rsidR="00632B85" w:rsidRPr="00632B85" w:rsidTr="00431812">
        <w:tc>
          <w:tcPr>
            <w:tcW w:w="1809" w:type="dxa"/>
          </w:tcPr>
          <w:p w:rsidR="00632B85" w:rsidRPr="00632B85" w:rsidRDefault="00632B85" w:rsidP="00431812">
            <w:pPr>
              <w:jc w:val="both"/>
              <w:rPr>
                <w:sz w:val="24"/>
                <w:szCs w:val="24"/>
              </w:rPr>
            </w:pPr>
            <w:proofErr w:type="spellStart"/>
            <w:r w:rsidRPr="00632B85">
              <w:rPr>
                <w:sz w:val="24"/>
                <w:szCs w:val="24"/>
              </w:rPr>
              <w:t>Степановское</w:t>
            </w:r>
            <w:proofErr w:type="spellEnd"/>
          </w:p>
        </w:tc>
        <w:tc>
          <w:tcPr>
            <w:tcW w:w="3402" w:type="dxa"/>
          </w:tcPr>
          <w:p w:rsidR="00632B85" w:rsidRPr="00632B85" w:rsidRDefault="00632B85" w:rsidP="00431812">
            <w:pPr>
              <w:jc w:val="both"/>
              <w:rPr>
                <w:sz w:val="24"/>
                <w:szCs w:val="24"/>
              </w:rPr>
            </w:pPr>
            <w:r w:rsidRPr="00632B85">
              <w:rPr>
                <w:sz w:val="24"/>
                <w:szCs w:val="24"/>
              </w:rPr>
              <w:t>Молодёжный Совет</w:t>
            </w:r>
          </w:p>
        </w:tc>
        <w:tc>
          <w:tcPr>
            <w:tcW w:w="1020" w:type="dxa"/>
          </w:tcPr>
          <w:p w:rsidR="00632B85" w:rsidRPr="00632B85" w:rsidRDefault="00632B85" w:rsidP="00431812">
            <w:pPr>
              <w:jc w:val="both"/>
              <w:rPr>
                <w:sz w:val="24"/>
                <w:szCs w:val="24"/>
              </w:rPr>
            </w:pPr>
            <w:r w:rsidRPr="00632B85">
              <w:rPr>
                <w:sz w:val="24"/>
                <w:szCs w:val="24"/>
              </w:rPr>
              <w:t>2011-2013гг.</w:t>
            </w:r>
          </w:p>
        </w:tc>
        <w:tc>
          <w:tcPr>
            <w:tcW w:w="3340" w:type="dxa"/>
          </w:tcPr>
          <w:p w:rsidR="00632B85" w:rsidRPr="00632B85" w:rsidRDefault="00632B85" w:rsidP="00431812">
            <w:pPr>
              <w:jc w:val="both"/>
              <w:rPr>
                <w:sz w:val="24"/>
                <w:szCs w:val="24"/>
              </w:rPr>
            </w:pPr>
            <w:r w:rsidRPr="00632B85">
              <w:rPr>
                <w:sz w:val="24"/>
                <w:szCs w:val="24"/>
              </w:rPr>
              <w:t xml:space="preserve">Заброшенных могил нет. </w:t>
            </w:r>
            <w:proofErr w:type="gramStart"/>
            <w:r w:rsidRPr="00632B85">
              <w:rPr>
                <w:sz w:val="24"/>
                <w:szCs w:val="24"/>
              </w:rPr>
              <w:t>Установлены</w:t>
            </w:r>
            <w:proofErr w:type="gramEnd"/>
            <w:r w:rsidRPr="00632B85">
              <w:rPr>
                <w:sz w:val="24"/>
                <w:szCs w:val="24"/>
              </w:rPr>
              <w:t xml:space="preserve"> 2 памятника</w:t>
            </w:r>
          </w:p>
        </w:tc>
      </w:tr>
      <w:tr w:rsidR="00632B85" w:rsidRPr="00632B85" w:rsidTr="00431812">
        <w:tc>
          <w:tcPr>
            <w:tcW w:w="1809" w:type="dxa"/>
          </w:tcPr>
          <w:p w:rsidR="00632B85" w:rsidRPr="00632B85" w:rsidRDefault="00632B85" w:rsidP="00431812">
            <w:pPr>
              <w:jc w:val="both"/>
              <w:rPr>
                <w:sz w:val="24"/>
                <w:szCs w:val="24"/>
              </w:rPr>
            </w:pPr>
            <w:proofErr w:type="spellStart"/>
            <w:r w:rsidRPr="00632B85">
              <w:rPr>
                <w:sz w:val="24"/>
                <w:szCs w:val="24"/>
              </w:rPr>
              <w:t>Ягоднинское</w:t>
            </w:r>
            <w:proofErr w:type="spellEnd"/>
          </w:p>
        </w:tc>
        <w:tc>
          <w:tcPr>
            <w:tcW w:w="3402" w:type="dxa"/>
          </w:tcPr>
          <w:p w:rsidR="00632B85" w:rsidRPr="00632B85" w:rsidRDefault="00632B85" w:rsidP="00431812">
            <w:pPr>
              <w:jc w:val="both"/>
              <w:rPr>
                <w:sz w:val="24"/>
                <w:szCs w:val="24"/>
              </w:rPr>
            </w:pPr>
            <w:r w:rsidRPr="00632B85">
              <w:rPr>
                <w:sz w:val="24"/>
                <w:szCs w:val="24"/>
              </w:rPr>
              <w:t>Депутаты поселения</w:t>
            </w:r>
          </w:p>
          <w:p w:rsidR="00632B85" w:rsidRPr="00632B85" w:rsidRDefault="00632B85" w:rsidP="00431812">
            <w:pPr>
              <w:jc w:val="both"/>
              <w:rPr>
                <w:sz w:val="24"/>
                <w:szCs w:val="24"/>
              </w:rPr>
            </w:pPr>
            <w:r w:rsidRPr="00632B85">
              <w:rPr>
                <w:sz w:val="24"/>
                <w:szCs w:val="24"/>
              </w:rPr>
              <w:t>Администрация поселения</w:t>
            </w:r>
          </w:p>
        </w:tc>
        <w:tc>
          <w:tcPr>
            <w:tcW w:w="1020" w:type="dxa"/>
          </w:tcPr>
          <w:p w:rsidR="00632B85" w:rsidRPr="00632B85" w:rsidRDefault="00632B85" w:rsidP="00431812">
            <w:pPr>
              <w:jc w:val="both"/>
              <w:rPr>
                <w:sz w:val="24"/>
                <w:szCs w:val="24"/>
              </w:rPr>
            </w:pPr>
            <w:r w:rsidRPr="00632B85">
              <w:rPr>
                <w:sz w:val="24"/>
                <w:szCs w:val="24"/>
              </w:rPr>
              <w:t>2020г.</w:t>
            </w:r>
          </w:p>
        </w:tc>
        <w:tc>
          <w:tcPr>
            <w:tcW w:w="3340" w:type="dxa"/>
          </w:tcPr>
          <w:p w:rsidR="00632B85" w:rsidRPr="00632B85" w:rsidRDefault="00632B85" w:rsidP="00431812">
            <w:pPr>
              <w:jc w:val="both"/>
              <w:rPr>
                <w:sz w:val="24"/>
                <w:szCs w:val="24"/>
              </w:rPr>
            </w:pPr>
            <w:r w:rsidRPr="00632B85">
              <w:rPr>
                <w:sz w:val="24"/>
                <w:szCs w:val="24"/>
              </w:rPr>
              <w:t xml:space="preserve">Заброшенных могил нет. </w:t>
            </w:r>
            <w:proofErr w:type="gramStart"/>
            <w:r w:rsidRPr="00632B85">
              <w:rPr>
                <w:sz w:val="24"/>
                <w:szCs w:val="24"/>
              </w:rPr>
              <w:t>Установлены</w:t>
            </w:r>
            <w:proofErr w:type="gramEnd"/>
            <w:r w:rsidRPr="00632B85">
              <w:rPr>
                <w:sz w:val="24"/>
                <w:szCs w:val="24"/>
              </w:rPr>
              <w:t xml:space="preserve"> 2 памятника</w:t>
            </w:r>
          </w:p>
        </w:tc>
      </w:tr>
      <w:tr w:rsidR="00632B85" w:rsidRPr="00632B85" w:rsidTr="00431812">
        <w:tc>
          <w:tcPr>
            <w:tcW w:w="1809" w:type="dxa"/>
          </w:tcPr>
          <w:p w:rsidR="00632B85" w:rsidRPr="00632B85" w:rsidRDefault="00632B85" w:rsidP="00431812">
            <w:pPr>
              <w:jc w:val="both"/>
              <w:rPr>
                <w:sz w:val="24"/>
                <w:szCs w:val="24"/>
              </w:rPr>
            </w:pPr>
            <w:r w:rsidRPr="00632B85">
              <w:rPr>
                <w:sz w:val="24"/>
                <w:szCs w:val="24"/>
              </w:rPr>
              <w:t>Орловское</w:t>
            </w:r>
          </w:p>
        </w:tc>
        <w:tc>
          <w:tcPr>
            <w:tcW w:w="3402" w:type="dxa"/>
          </w:tcPr>
          <w:p w:rsidR="00632B85" w:rsidRPr="00632B85" w:rsidRDefault="00632B85" w:rsidP="00431812">
            <w:pPr>
              <w:jc w:val="both"/>
              <w:rPr>
                <w:sz w:val="24"/>
                <w:szCs w:val="24"/>
              </w:rPr>
            </w:pPr>
            <w:r w:rsidRPr="00632B85">
              <w:rPr>
                <w:sz w:val="24"/>
                <w:szCs w:val="24"/>
              </w:rPr>
              <w:t>-</w:t>
            </w:r>
          </w:p>
        </w:tc>
        <w:tc>
          <w:tcPr>
            <w:tcW w:w="1020" w:type="dxa"/>
          </w:tcPr>
          <w:p w:rsidR="00632B85" w:rsidRPr="00632B85" w:rsidRDefault="00632B85" w:rsidP="00431812">
            <w:pPr>
              <w:jc w:val="both"/>
              <w:rPr>
                <w:sz w:val="24"/>
                <w:szCs w:val="24"/>
              </w:rPr>
            </w:pPr>
            <w:r w:rsidRPr="00632B85">
              <w:rPr>
                <w:sz w:val="24"/>
                <w:szCs w:val="24"/>
              </w:rPr>
              <w:t>-</w:t>
            </w:r>
          </w:p>
        </w:tc>
        <w:tc>
          <w:tcPr>
            <w:tcW w:w="3340" w:type="dxa"/>
          </w:tcPr>
          <w:p w:rsidR="00632B85" w:rsidRPr="00632B85" w:rsidRDefault="00632B85" w:rsidP="00431812">
            <w:pPr>
              <w:jc w:val="both"/>
              <w:rPr>
                <w:sz w:val="24"/>
                <w:szCs w:val="24"/>
              </w:rPr>
            </w:pPr>
            <w:r w:rsidRPr="00632B85">
              <w:rPr>
                <w:sz w:val="24"/>
                <w:szCs w:val="24"/>
              </w:rPr>
              <w:t>Проблема существует давно и не решается</w:t>
            </w:r>
          </w:p>
        </w:tc>
      </w:tr>
      <w:tr w:rsidR="00632B85" w:rsidRPr="00632B85" w:rsidTr="00431812">
        <w:tc>
          <w:tcPr>
            <w:tcW w:w="1809" w:type="dxa"/>
          </w:tcPr>
          <w:p w:rsidR="00632B85" w:rsidRPr="00632B85" w:rsidRDefault="00632B85" w:rsidP="00431812">
            <w:pPr>
              <w:jc w:val="both"/>
              <w:rPr>
                <w:sz w:val="24"/>
                <w:szCs w:val="24"/>
              </w:rPr>
            </w:pPr>
            <w:proofErr w:type="spellStart"/>
            <w:r w:rsidRPr="00632B85">
              <w:rPr>
                <w:sz w:val="24"/>
                <w:szCs w:val="24"/>
              </w:rPr>
              <w:t>Сайгинское</w:t>
            </w:r>
            <w:proofErr w:type="spellEnd"/>
          </w:p>
        </w:tc>
        <w:tc>
          <w:tcPr>
            <w:tcW w:w="3402" w:type="dxa"/>
          </w:tcPr>
          <w:p w:rsidR="00632B85" w:rsidRPr="00632B85" w:rsidRDefault="00632B85" w:rsidP="00431812">
            <w:pPr>
              <w:jc w:val="both"/>
              <w:rPr>
                <w:sz w:val="24"/>
                <w:szCs w:val="24"/>
              </w:rPr>
            </w:pPr>
            <w:proofErr w:type="gramStart"/>
            <w:r w:rsidRPr="00632B85">
              <w:rPr>
                <w:sz w:val="24"/>
                <w:szCs w:val="24"/>
              </w:rPr>
              <w:t>Школьный музей Молодая гвардия (рук.</w:t>
            </w:r>
            <w:proofErr w:type="gramEnd"/>
            <w:r w:rsidRPr="00632B85">
              <w:rPr>
                <w:sz w:val="24"/>
                <w:szCs w:val="24"/>
              </w:rPr>
              <w:t xml:space="preserve"> Цитеркоп Н.В.), Совет ветеранов п. Сайга (Волкова Г.М.), </w:t>
            </w:r>
          </w:p>
          <w:p w:rsidR="00632B85" w:rsidRPr="00632B85" w:rsidRDefault="00632B85" w:rsidP="00431812">
            <w:pPr>
              <w:jc w:val="both"/>
              <w:rPr>
                <w:sz w:val="24"/>
                <w:szCs w:val="24"/>
              </w:rPr>
            </w:pPr>
            <w:r w:rsidRPr="00632B85">
              <w:rPr>
                <w:sz w:val="24"/>
                <w:szCs w:val="24"/>
              </w:rPr>
              <w:t xml:space="preserve">администрация поселения (субботники) </w:t>
            </w:r>
          </w:p>
        </w:tc>
        <w:tc>
          <w:tcPr>
            <w:tcW w:w="1020" w:type="dxa"/>
          </w:tcPr>
          <w:p w:rsidR="00632B85" w:rsidRPr="00632B85" w:rsidRDefault="00632B85" w:rsidP="00431812">
            <w:pPr>
              <w:jc w:val="both"/>
              <w:rPr>
                <w:sz w:val="24"/>
                <w:szCs w:val="24"/>
              </w:rPr>
            </w:pPr>
            <w:proofErr w:type="spellStart"/>
            <w:r w:rsidRPr="00632B85">
              <w:rPr>
                <w:sz w:val="24"/>
                <w:szCs w:val="24"/>
              </w:rPr>
              <w:t>постоян</w:t>
            </w:r>
            <w:proofErr w:type="spellEnd"/>
          </w:p>
        </w:tc>
        <w:tc>
          <w:tcPr>
            <w:tcW w:w="3340" w:type="dxa"/>
          </w:tcPr>
          <w:p w:rsidR="00632B85" w:rsidRPr="00632B85" w:rsidRDefault="00632B85" w:rsidP="00431812">
            <w:pPr>
              <w:jc w:val="both"/>
              <w:rPr>
                <w:sz w:val="24"/>
                <w:szCs w:val="24"/>
              </w:rPr>
            </w:pPr>
            <w:r w:rsidRPr="00632B85">
              <w:rPr>
                <w:sz w:val="24"/>
                <w:szCs w:val="24"/>
              </w:rPr>
              <w:t>Заброшенных могил нет, установлен 1 памятник, приведены в порядок могилы ветеранов</w:t>
            </w:r>
          </w:p>
        </w:tc>
      </w:tr>
    </w:tbl>
    <w:p w:rsidR="00632B85" w:rsidRDefault="00632B85" w:rsidP="00632B85">
      <w:pPr>
        <w:jc w:val="both"/>
        <w:rPr>
          <w:sz w:val="24"/>
          <w:szCs w:val="24"/>
        </w:rPr>
      </w:pPr>
      <w:r w:rsidRPr="00632B85">
        <w:rPr>
          <w:sz w:val="24"/>
          <w:szCs w:val="24"/>
        </w:rPr>
        <w:t xml:space="preserve">Несколько лет назад по заданию Совета ветеранов в поселениях была проведена инвентаризация захоронений ветеранов, на которых не установлены памятники. Таких могил немало. В </w:t>
      </w:r>
      <w:proofErr w:type="spellStart"/>
      <w:r w:rsidRPr="00632B85">
        <w:rPr>
          <w:sz w:val="24"/>
          <w:szCs w:val="24"/>
        </w:rPr>
        <w:t>Клюквинке</w:t>
      </w:r>
      <w:proofErr w:type="spellEnd"/>
      <w:r w:rsidRPr="00632B85">
        <w:rPr>
          <w:sz w:val="24"/>
          <w:szCs w:val="24"/>
        </w:rPr>
        <w:t xml:space="preserve"> – 17, в Степановке – 23, Белом Яре – около 60. Общее количество заявленных средств потянуло на 8,5 млн. Предполагалась, что деньги будут выделены по федеральной программе. Но это не произошло. Без вложения средств эту работу продолжать сложно. Сегодня Администрация района закладывает в программе «Ветеран» небольшие средства, чтобы можно было решать эту задачу. Установка памятников в п</w:t>
      </w:r>
      <w:proofErr w:type="gramStart"/>
      <w:r w:rsidRPr="00632B85">
        <w:rPr>
          <w:sz w:val="24"/>
          <w:szCs w:val="24"/>
        </w:rPr>
        <w:t>.Я</w:t>
      </w:r>
      <w:proofErr w:type="gramEnd"/>
      <w:r w:rsidRPr="00632B85">
        <w:rPr>
          <w:sz w:val="24"/>
          <w:szCs w:val="24"/>
        </w:rPr>
        <w:t>годное в этом году – пример активных действий администрации поселения, инициативы депутатов и финансовой</w:t>
      </w:r>
      <w:r w:rsidR="002763B4">
        <w:rPr>
          <w:sz w:val="24"/>
          <w:szCs w:val="24"/>
        </w:rPr>
        <w:t xml:space="preserve"> поддержки Администрации района. Представлены фотографии. </w:t>
      </w:r>
    </w:p>
    <w:p w:rsidR="002763B4" w:rsidRDefault="002763B4" w:rsidP="00632B85">
      <w:pPr>
        <w:jc w:val="both"/>
        <w:rPr>
          <w:sz w:val="24"/>
          <w:szCs w:val="24"/>
        </w:rPr>
      </w:pPr>
      <w:r>
        <w:rPr>
          <w:sz w:val="24"/>
          <w:szCs w:val="24"/>
        </w:rPr>
        <w:t>Предложено:</w:t>
      </w:r>
    </w:p>
    <w:p w:rsidR="002763B4" w:rsidRPr="002763B4" w:rsidRDefault="002763B4" w:rsidP="002763B4">
      <w:pPr>
        <w:pStyle w:val="a3"/>
        <w:numPr>
          <w:ilvl w:val="0"/>
          <w:numId w:val="4"/>
        </w:numPr>
        <w:snapToGrid/>
        <w:spacing w:after="200" w:line="276" w:lineRule="auto"/>
        <w:jc w:val="both"/>
        <w:rPr>
          <w:sz w:val="24"/>
          <w:szCs w:val="24"/>
        </w:rPr>
      </w:pPr>
      <w:r w:rsidRPr="002763B4">
        <w:rPr>
          <w:sz w:val="24"/>
          <w:szCs w:val="24"/>
        </w:rPr>
        <w:t>Поддержать сложившийся формат работы в поселениях по обустройству захоронений ветеранов на основе совместных действий администраций и волонтёрских формирований.</w:t>
      </w:r>
    </w:p>
    <w:p w:rsidR="002763B4" w:rsidRPr="002763B4" w:rsidRDefault="002763B4" w:rsidP="002763B4">
      <w:pPr>
        <w:pStyle w:val="a3"/>
        <w:numPr>
          <w:ilvl w:val="0"/>
          <w:numId w:val="4"/>
        </w:numPr>
        <w:snapToGrid/>
        <w:spacing w:after="200" w:line="276" w:lineRule="auto"/>
        <w:jc w:val="both"/>
        <w:rPr>
          <w:sz w:val="24"/>
          <w:szCs w:val="24"/>
        </w:rPr>
      </w:pPr>
      <w:r w:rsidRPr="002763B4">
        <w:rPr>
          <w:sz w:val="24"/>
          <w:szCs w:val="24"/>
        </w:rPr>
        <w:t xml:space="preserve">Продолжить работу по установке памятников на могилах ветеранов ВОВ. </w:t>
      </w:r>
    </w:p>
    <w:p w:rsidR="00DE76A8" w:rsidRPr="00DE76A8" w:rsidRDefault="00DE76A8" w:rsidP="00DE76A8">
      <w:pPr>
        <w:ind w:left="360"/>
        <w:rPr>
          <w:sz w:val="24"/>
          <w:szCs w:val="24"/>
        </w:rPr>
      </w:pPr>
      <w:r w:rsidRPr="00DE76A8">
        <w:rPr>
          <w:sz w:val="24"/>
          <w:szCs w:val="24"/>
        </w:rPr>
        <w:t>ГОЛОСОВАЛИ:</w:t>
      </w:r>
    </w:p>
    <w:p w:rsidR="00DE76A8" w:rsidRPr="00DE76A8" w:rsidRDefault="00DE76A8" w:rsidP="00DE76A8">
      <w:pPr>
        <w:jc w:val="both"/>
        <w:rPr>
          <w:sz w:val="26"/>
          <w:szCs w:val="26"/>
        </w:rPr>
      </w:pPr>
      <w:r w:rsidRPr="00DE76A8">
        <w:rPr>
          <w:sz w:val="26"/>
          <w:szCs w:val="26"/>
        </w:rPr>
        <w:t>Количество голосов, проголосовавших «за» - 1</w:t>
      </w:r>
      <w:r>
        <w:rPr>
          <w:sz w:val="26"/>
          <w:szCs w:val="26"/>
        </w:rPr>
        <w:t>5</w:t>
      </w:r>
      <w:r w:rsidRPr="00DE76A8">
        <w:rPr>
          <w:sz w:val="26"/>
          <w:szCs w:val="26"/>
        </w:rPr>
        <w:t xml:space="preserve">, «против» – 0, воздержались - </w:t>
      </w:r>
      <w:r>
        <w:rPr>
          <w:sz w:val="26"/>
          <w:szCs w:val="26"/>
        </w:rPr>
        <w:t>0</w:t>
      </w:r>
      <w:r w:rsidRPr="00DE76A8">
        <w:rPr>
          <w:sz w:val="26"/>
          <w:szCs w:val="26"/>
        </w:rPr>
        <w:t>.</w:t>
      </w:r>
    </w:p>
    <w:p w:rsidR="002763B4" w:rsidRPr="00632B85" w:rsidRDefault="002763B4" w:rsidP="00632B85">
      <w:pPr>
        <w:jc w:val="both"/>
        <w:rPr>
          <w:sz w:val="24"/>
          <w:szCs w:val="24"/>
        </w:rPr>
      </w:pPr>
    </w:p>
    <w:p w:rsidR="005F2CF3" w:rsidRPr="005F2CF3" w:rsidRDefault="005F2CF3" w:rsidP="005F2CF3">
      <w:pPr>
        <w:jc w:val="both"/>
        <w:rPr>
          <w:sz w:val="24"/>
          <w:szCs w:val="24"/>
        </w:rPr>
      </w:pPr>
      <w:r w:rsidRPr="005F2CF3">
        <w:rPr>
          <w:sz w:val="24"/>
          <w:szCs w:val="24"/>
        </w:rPr>
        <w:t>РЕШИЛИ:</w:t>
      </w:r>
    </w:p>
    <w:p w:rsidR="005F2CF3" w:rsidRDefault="005F2CF3" w:rsidP="00DE76A8">
      <w:pPr>
        <w:pStyle w:val="a3"/>
        <w:numPr>
          <w:ilvl w:val="0"/>
          <w:numId w:val="3"/>
        </w:numPr>
        <w:tabs>
          <w:tab w:val="left" w:pos="4820"/>
        </w:tabs>
        <w:snapToGrid/>
        <w:jc w:val="both"/>
        <w:rPr>
          <w:sz w:val="24"/>
          <w:szCs w:val="24"/>
        </w:rPr>
      </w:pPr>
      <w:r w:rsidRPr="005F2CF3">
        <w:rPr>
          <w:sz w:val="24"/>
          <w:szCs w:val="24"/>
        </w:rPr>
        <w:t xml:space="preserve">Согласовать </w:t>
      </w:r>
      <w:r w:rsidR="00DE76A8" w:rsidRPr="005C1FA1">
        <w:rPr>
          <w:sz w:val="24"/>
          <w:szCs w:val="24"/>
        </w:rPr>
        <w:t>переч</w:t>
      </w:r>
      <w:r w:rsidR="00DE76A8">
        <w:rPr>
          <w:sz w:val="24"/>
          <w:szCs w:val="24"/>
        </w:rPr>
        <w:t>ень</w:t>
      </w:r>
      <w:r w:rsidR="00DE76A8" w:rsidRPr="005C1FA1">
        <w:rPr>
          <w:sz w:val="24"/>
          <w:szCs w:val="24"/>
        </w:rPr>
        <w:t xml:space="preserve"> автомобильных дорог местного значения, подлежащих ремонту и (или) капитальному ремонту за счёт средств субсидии из областного бюджета в 202</w:t>
      </w:r>
      <w:r w:rsidR="00DE76A8">
        <w:rPr>
          <w:sz w:val="24"/>
          <w:szCs w:val="24"/>
        </w:rPr>
        <w:t>1</w:t>
      </w:r>
      <w:r w:rsidR="00DE76A8" w:rsidRPr="005C1FA1">
        <w:rPr>
          <w:sz w:val="24"/>
          <w:szCs w:val="24"/>
        </w:rPr>
        <w:t xml:space="preserve"> году.</w:t>
      </w:r>
    </w:p>
    <w:p w:rsidR="00DE76A8" w:rsidRPr="002763B4" w:rsidRDefault="00DE76A8" w:rsidP="00DE76A8">
      <w:pPr>
        <w:pStyle w:val="a3"/>
        <w:numPr>
          <w:ilvl w:val="0"/>
          <w:numId w:val="3"/>
        </w:numPr>
        <w:snapToGrid/>
        <w:spacing w:after="200" w:line="276" w:lineRule="auto"/>
        <w:jc w:val="both"/>
        <w:rPr>
          <w:sz w:val="24"/>
          <w:szCs w:val="24"/>
        </w:rPr>
      </w:pPr>
      <w:r w:rsidRPr="002763B4">
        <w:rPr>
          <w:sz w:val="24"/>
          <w:szCs w:val="24"/>
        </w:rPr>
        <w:t>Поддержать сложившийся формат работы в поселениях по обустройству захоронений ветеранов на основе совместных действий администраций и волонтёрских формирований.</w:t>
      </w:r>
    </w:p>
    <w:p w:rsidR="00DE76A8" w:rsidRDefault="00DE76A8" w:rsidP="00DE76A8">
      <w:pPr>
        <w:pStyle w:val="a3"/>
        <w:numPr>
          <w:ilvl w:val="0"/>
          <w:numId w:val="3"/>
        </w:numPr>
        <w:tabs>
          <w:tab w:val="left" w:pos="4820"/>
        </w:tabs>
        <w:snapToGrid/>
        <w:jc w:val="both"/>
        <w:rPr>
          <w:sz w:val="24"/>
          <w:szCs w:val="24"/>
        </w:rPr>
      </w:pPr>
      <w:r w:rsidRPr="002763B4">
        <w:rPr>
          <w:sz w:val="24"/>
          <w:szCs w:val="24"/>
        </w:rPr>
        <w:t>Продолжить работу по установке памятников на могилах ветеранов ВОВ</w:t>
      </w:r>
    </w:p>
    <w:p w:rsidR="00DE76A8" w:rsidRDefault="00DE76A8" w:rsidP="00DE76A8">
      <w:pPr>
        <w:pStyle w:val="a3"/>
        <w:tabs>
          <w:tab w:val="left" w:pos="4820"/>
        </w:tabs>
        <w:snapToGrid/>
        <w:jc w:val="both"/>
        <w:rPr>
          <w:sz w:val="24"/>
          <w:szCs w:val="24"/>
        </w:rPr>
      </w:pPr>
    </w:p>
    <w:p w:rsidR="00DE76A8" w:rsidRPr="005F2CF3" w:rsidRDefault="00DE76A8" w:rsidP="00DE76A8">
      <w:pPr>
        <w:pStyle w:val="a3"/>
        <w:tabs>
          <w:tab w:val="left" w:pos="4820"/>
        </w:tabs>
        <w:snapToGrid/>
        <w:jc w:val="both"/>
        <w:rPr>
          <w:sz w:val="24"/>
          <w:szCs w:val="24"/>
        </w:rPr>
      </w:pPr>
    </w:p>
    <w:p w:rsidR="005F2CF3" w:rsidRPr="005F2CF3" w:rsidRDefault="005F2CF3" w:rsidP="005F2CF3">
      <w:pPr>
        <w:rPr>
          <w:sz w:val="24"/>
          <w:szCs w:val="24"/>
        </w:rPr>
      </w:pPr>
      <w:r w:rsidRPr="005F2CF3">
        <w:rPr>
          <w:sz w:val="24"/>
          <w:szCs w:val="24"/>
        </w:rPr>
        <w:t xml:space="preserve">Председатель                                                                                          Е.Д.Сиденко                                      </w:t>
      </w:r>
    </w:p>
    <w:p w:rsidR="005F2CF3" w:rsidRPr="005F2CF3" w:rsidRDefault="005F2CF3" w:rsidP="005F2CF3">
      <w:pPr>
        <w:rPr>
          <w:sz w:val="24"/>
          <w:szCs w:val="24"/>
        </w:rPr>
      </w:pPr>
    </w:p>
    <w:p w:rsidR="005F2CF3" w:rsidRPr="005F2CF3" w:rsidRDefault="005F2CF3" w:rsidP="005F2CF3">
      <w:pPr>
        <w:rPr>
          <w:sz w:val="24"/>
          <w:szCs w:val="24"/>
        </w:rPr>
      </w:pPr>
      <w:r w:rsidRPr="005F2CF3">
        <w:rPr>
          <w:sz w:val="24"/>
          <w:szCs w:val="24"/>
        </w:rPr>
        <w:t xml:space="preserve">Секретарь                                                                                                </w:t>
      </w:r>
      <w:r>
        <w:rPr>
          <w:sz w:val="24"/>
          <w:szCs w:val="24"/>
        </w:rPr>
        <w:t>Г.А.Никитина</w:t>
      </w:r>
    </w:p>
    <w:p w:rsidR="005F2CF3" w:rsidRPr="005F2CF3" w:rsidRDefault="005F2CF3" w:rsidP="005F2CF3">
      <w:pPr>
        <w:rPr>
          <w:sz w:val="24"/>
          <w:szCs w:val="24"/>
        </w:rPr>
      </w:pPr>
    </w:p>
    <w:p w:rsidR="005F2CF3" w:rsidRPr="005F2CF3" w:rsidRDefault="005F2CF3" w:rsidP="005F2CF3">
      <w:pPr>
        <w:rPr>
          <w:sz w:val="24"/>
          <w:szCs w:val="24"/>
        </w:rPr>
      </w:pPr>
    </w:p>
    <w:p w:rsidR="005F2CF3" w:rsidRDefault="005F2CF3">
      <w:pPr>
        <w:rPr>
          <w:sz w:val="24"/>
          <w:szCs w:val="24"/>
        </w:rPr>
        <w:sectPr w:rsidR="005F2CF3" w:rsidSect="002763B4">
          <w:pgSz w:w="11906" w:h="16838"/>
          <w:pgMar w:top="1134" w:right="850" w:bottom="709" w:left="1701" w:header="708" w:footer="708" w:gutter="0"/>
          <w:cols w:space="708"/>
          <w:docGrid w:linePitch="360"/>
        </w:sectPr>
      </w:pPr>
      <w:bookmarkStart w:id="0" w:name="_GoBack"/>
      <w:bookmarkEnd w:id="0"/>
    </w:p>
    <w:p w:rsidR="000A776F" w:rsidRPr="005F2CF3" w:rsidRDefault="000A776F" w:rsidP="00122E1E">
      <w:pPr>
        <w:pStyle w:val="1"/>
        <w:spacing w:after="60"/>
        <w:rPr>
          <w:sz w:val="24"/>
          <w:szCs w:val="24"/>
        </w:rPr>
      </w:pPr>
    </w:p>
    <w:sectPr w:rsidR="000A776F" w:rsidRPr="005F2CF3" w:rsidSect="00D93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A11"/>
    <w:multiLevelType w:val="hybridMultilevel"/>
    <w:tmpl w:val="72A6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04492"/>
    <w:multiLevelType w:val="hybridMultilevel"/>
    <w:tmpl w:val="D6A6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91821"/>
    <w:multiLevelType w:val="hybridMultilevel"/>
    <w:tmpl w:val="261A2CE8"/>
    <w:lvl w:ilvl="0" w:tplc="461C12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232ED"/>
    <w:multiLevelType w:val="hybridMultilevel"/>
    <w:tmpl w:val="6E263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304"/>
    <w:rsid w:val="000A776F"/>
    <w:rsid w:val="00122E1E"/>
    <w:rsid w:val="002763B4"/>
    <w:rsid w:val="00332B0E"/>
    <w:rsid w:val="00384DEF"/>
    <w:rsid w:val="00447304"/>
    <w:rsid w:val="005C1FA1"/>
    <w:rsid w:val="005F2CF3"/>
    <w:rsid w:val="00632B85"/>
    <w:rsid w:val="006642F3"/>
    <w:rsid w:val="006A1034"/>
    <w:rsid w:val="009178ED"/>
    <w:rsid w:val="0092007C"/>
    <w:rsid w:val="00951673"/>
    <w:rsid w:val="00A349A1"/>
    <w:rsid w:val="00B315CD"/>
    <w:rsid w:val="00B67ED6"/>
    <w:rsid w:val="00D934FE"/>
    <w:rsid w:val="00DE76A8"/>
    <w:rsid w:val="00F57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0E"/>
    <w:pPr>
      <w:snapToGri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B0E"/>
    <w:pPr>
      <w:ind w:left="720"/>
      <w:contextualSpacing/>
    </w:pPr>
  </w:style>
  <w:style w:type="paragraph" w:customStyle="1" w:styleId="1">
    <w:name w:val="Обычный1"/>
    <w:rsid w:val="006A1034"/>
    <w:pPr>
      <w:widowControl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B67ED6"/>
    <w:rPr>
      <w:rFonts w:ascii="Tahoma" w:hAnsi="Tahoma" w:cs="Tahoma"/>
      <w:sz w:val="16"/>
      <w:szCs w:val="16"/>
    </w:rPr>
  </w:style>
  <w:style w:type="character" w:customStyle="1" w:styleId="a5">
    <w:name w:val="Текст выноски Знак"/>
    <w:basedOn w:val="a0"/>
    <w:link w:val="a4"/>
    <w:uiPriority w:val="99"/>
    <w:semiHidden/>
    <w:rsid w:val="00B67ED6"/>
    <w:rPr>
      <w:rFonts w:ascii="Tahoma" w:eastAsia="Times New Roman" w:hAnsi="Tahoma" w:cs="Tahoma"/>
      <w:sz w:val="16"/>
      <w:szCs w:val="16"/>
      <w:lang w:eastAsia="ru-RU"/>
    </w:rPr>
  </w:style>
  <w:style w:type="table" w:styleId="a6">
    <w:name w:val="Table Grid"/>
    <w:basedOn w:val="a1"/>
    <w:uiPriority w:val="59"/>
    <w:rsid w:val="0063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0E"/>
    <w:pPr>
      <w:snapToGri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B0E"/>
    <w:pPr>
      <w:ind w:left="720"/>
      <w:contextualSpacing/>
    </w:pPr>
  </w:style>
  <w:style w:type="paragraph" w:customStyle="1" w:styleId="1">
    <w:name w:val="Обычный1"/>
    <w:rsid w:val="006A1034"/>
    <w:pPr>
      <w:widowControl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B67ED6"/>
    <w:rPr>
      <w:rFonts w:ascii="Tahoma" w:hAnsi="Tahoma" w:cs="Tahoma"/>
      <w:sz w:val="16"/>
      <w:szCs w:val="16"/>
    </w:rPr>
  </w:style>
  <w:style w:type="character" w:customStyle="1" w:styleId="a5">
    <w:name w:val="Текст выноски Знак"/>
    <w:basedOn w:val="a0"/>
    <w:link w:val="a4"/>
    <w:uiPriority w:val="99"/>
    <w:semiHidden/>
    <w:rsid w:val="00B67ED6"/>
    <w:rPr>
      <w:rFonts w:ascii="Tahoma" w:eastAsia="Times New Roman" w:hAnsi="Tahoma" w:cs="Tahoma"/>
      <w:sz w:val="16"/>
      <w:szCs w:val="16"/>
      <w:lang w:eastAsia="ru-RU"/>
    </w:rPr>
  </w:style>
  <w:style w:type="table" w:styleId="a6">
    <w:name w:val="Table Grid"/>
    <w:basedOn w:val="a1"/>
    <w:uiPriority w:val="59"/>
    <w:rsid w:val="0063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Вячеслав Васильев</cp:lastModifiedBy>
  <cp:revision>13</cp:revision>
  <cp:lastPrinted>2020-10-12T03:01:00Z</cp:lastPrinted>
  <dcterms:created xsi:type="dcterms:W3CDTF">2020-02-10T02:12:00Z</dcterms:created>
  <dcterms:modified xsi:type="dcterms:W3CDTF">2021-02-17T10:01:00Z</dcterms:modified>
</cp:coreProperties>
</file>