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03" w:rsidRDefault="001F2A1A">
      <w:pPr>
        <w:spacing w:after="0" w:line="259" w:lineRule="auto"/>
        <w:ind w:left="101" w:firstLine="0"/>
        <w:jc w:val="center"/>
      </w:pPr>
      <w:r>
        <w:rPr>
          <w:noProof/>
        </w:rPr>
        <w:drawing>
          <wp:inline distT="0" distB="0" distL="0" distR="0">
            <wp:extent cx="437388" cy="541020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8"/>
        </w:rPr>
        <w:t xml:space="preserve"> </w:t>
      </w:r>
    </w:p>
    <w:p w:rsidR="00710A03" w:rsidRDefault="001F2A1A">
      <w:pPr>
        <w:spacing w:after="22" w:line="259" w:lineRule="auto"/>
        <w:ind w:left="73" w:firstLine="0"/>
        <w:jc w:val="center"/>
      </w:pPr>
      <w:r>
        <w:rPr>
          <w:b/>
          <w:sz w:val="28"/>
        </w:rPr>
        <w:t xml:space="preserve"> </w:t>
      </w:r>
    </w:p>
    <w:p w:rsidR="00710A03" w:rsidRDefault="001F2A1A">
      <w:pPr>
        <w:spacing w:after="0" w:line="364" w:lineRule="auto"/>
        <w:ind w:left="3329" w:hanging="1639"/>
        <w:jc w:val="left"/>
      </w:pPr>
      <w:r>
        <w:rPr>
          <w:b/>
          <w:sz w:val="28"/>
        </w:rPr>
        <w:t xml:space="preserve">Администрация Верхнекетского района ПОСТАНОВЛЕНИЕ </w:t>
      </w:r>
    </w:p>
    <w:p w:rsidR="00710A03" w:rsidRDefault="008407C2" w:rsidP="008407C2">
      <w:pPr>
        <w:tabs>
          <w:tab w:val="center" w:pos="4676"/>
          <w:tab w:val="center" w:pos="7628"/>
        </w:tabs>
        <w:ind w:left="-15" w:firstLine="0"/>
      </w:pPr>
      <w:r w:rsidRPr="008407C2">
        <w:t>07</w:t>
      </w:r>
      <w:r w:rsidR="001F2A1A">
        <w:t xml:space="preserve"> июля</w:t>
      </w:r>
      <w:r w:rsidR="001F2A1A">
        <w:rPr>
          <w:b/>
        </w:rPr>
        <w:t xml:space="preserve"> </w:t>
      </w:r>
      <w:r w:rsidR="001F2A1A">
        <w:t>2022 г.</w:t>
      </w:r>
      <w:r>
        <w:rPr>
          <w:sz w:val="28"/>
        </w:rPr>
        <w:t xml:space="preserve">                                    </w:t>
      </w:r>
      <w:r w:rsidR="001F2A1A" w:rsidRPr="008407C2">
        <w:rPr>
          <w:sz w:val="20"/>
          <w:szCs w:val="20"/>
        </w:rPr>
        <w:t>р.п</w:t>
      </w:r>
      <w:r w:rsidR="001F2A1A" w:rsidRPr="008407C2">
        <w:t>.</w:t>
      </w:r>
      <w:r w:rsidR="001F2A1A">
        <w:rPr>
          <w:vertAlign w:val="superscript"/>
        </w:rPr>
        <w:t xml:space="preserve"> </w:t>
      </w:r>
      <w:r w:rsidR="001F2A1A">
        <w:rPr>
          <w:sz w:val="20"/>
        </w:rPr>
        <w:t>Белый Яр</w:t>
      </w:r>
      <w:r w:rsidR="001F2A1A">
        <w:rPr>
          <w:sz w:val="31"/>
          <w:vertAlign w:val="superscript"/>
        </w:rPr>
        <w:t xml:space="preserve"> </w:t>
      </w:r>
      <w:r w:rsidR="001F2A1A">
        <w:rPr>
          <w:sz w:val="31"/>
          <w:vertAlign w:val="superscript"/>
        </w:rPr>
        <w:tab/>
      </w:r>
      <w:r w:rsidR="001F2A1A">
        <w:t xml:space="preserve">       </w:t>
      </w:r>
      <w:r>
        <w:t xml:space="preserve">               </w:t>
      </w:r>
      <w:bookmarkStart w:id="0" w:name="_GoBack"/>
      <w:bookmarkEnd w:id="0"/>
      <w:r w:rsidR="001F2A1A">
        <w:t xml:space="preserve">           №</w:t>
      </w:r>
      <w:r>
        <w:t xml:space="preserve"> 661</w:t>
      </w:r>
    </w:p>
    <w:p w:rsidR="008407C2" w:rsidRDefault="001F2A1A" w:rsidP="008407C2">
      <w:pPr>
        <w:spacing w:after="26" w:line="250" w:lineRule="auto"/>
        <w:ind w:left="3879" w:right="3041" w:hanging="290"/>
        <w:jc w:val="center"/>
        <w:rPr>
          <w:sz w:val="20"/>
        </w:rPr>
      </w:pPr>
      <w:r>
        <w:rPr>
          <w:sz w:val="20"/>
        </w:rPr>
        <w:t>Верхнекетского района</w:t>
      </w:r>
    </w:p>
    <w:p w:rsidR="00710A03" w:rsidRDefault="001F2A1A" w:rsidP="008407C2">
      <w:pPr>
        <w:spacing w:after="26" w:line="250" w:lineRule="auto"/>
        <w:ind w:left="3879" w:right="3041" w:hanging="290"/>
        <w:jc w:val="center"/>
      </w:pPr>
      <w:r>
        <w:rPr>
          <w:sz w:val="20"/>
        </w:rPr>
        <w:t>Томской области</w:t>
      </w:r>
    </w:p>
    <w:p w:rsidR="00710A03" w:rsidRDefault="001F2A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10A03" w:rsidRDefault="001F2A1A">
      <w:pPr>
        <w:spacing w:after="0" w:line="277" w:lineRule="auto"/>
        <w:ind w:left="1503" w:right="1421" w:hanging="18"/>
        <w:jc w:val="center"/>
      </w:pPr>
      <w:r>
        <w:rPr>
          <w:b/>
        </w:rPr>
        <w:t xml:space="preserve">Об утверждении проекта планировки и проекта межевания территории сезонного объекта «Лесовозная дорога, урочище «Орловское» </w:t>
      </w:r>
    </w:p>
    <w:p w:rsidR="00710A03" w:rsidRDefault="001F2A1A">
      <w:pPr>
        <w:spacing w:after="20" w:line="259" w:lineRule="auto"/>
        <w:ind w:left="62" w:firstLine="0"/>
        <w:jc w:val="center"/>
      </w:pPr>
      <w:r>
        <w:rPr>
          <w:b/>
        </w:rPr>
        <w:t xml:space="preserve"> </w:t>
      </w:r>
    </w:p>
    <w:p w:rsidR="00710A03" w:rsidRDefault="001F2A1A">
      <w:pPr>
        <w:ind w:left="-5"/>
      </w:pPr>
      <w:r>
        <w:t xml:space="preserve"> В соответствии со статьями 45, 46 Градостроительного кодекса Российской Федерации, статьей 15 Федерального закона от 6 октября 2003 года №131 – ФЗ «Об общих принципах организации местного самоуправления в Российской Федерации постановляю: </w:t>
      </w:r>
    </w:p>
    <w:p w:rsidR="00710A03" w:rsidRDefault="001F2A1A">
      <w:pPr>
        <w:spacing w:after="19" w:line="259" w:lineRule="auto"/>
        <w:ind w:left="708" w:firstLine="0"/>
        <w:jc w:val="left"/>
      </w:pPr>
      <w:r>
        <w:rPr>
          <w:b/>
        </w:rPr>
        <w:t xml:space="preserve"> </w:t>
      </w:r>
    </w:p>
    <w:p w:rsidR="00710A03" w:rsidRDefault="001F2A1A">
      <w:pPr>
        <w:numPr>
          <w:ilvl w:val="0"/>
          <w:numId w:val="1"/>
        </w:numPr>
      </w:pPr>
      <w:r>
        <w:t xml:space="preserve">Утвердить проект планировки и проект межевания территории сезонного объекта «Лесовозная дорога, </w:t>
      </w:r>
      <w:proofErr w:type="gramStart"/>
      <w:r>
        <w:t>урочище»Орловское</w:t>
      </w:r>
      <w:proofErr w:type="gramEnd"/>
      <w:r>
        <w:t xml:space="preserve">» </w:t>
      </w:r>
    </w:p>
    <w:p w:rsidR="00710A03" w:rsidRDefault="001F2A1A">
      <w:pPr>
        <w:numPr>
          <w:ilvl w:val="0"/>
          <w:numId w:val="1"/>
        </w:numPr>
      </w:pPr>
      <w: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   </w:t>
      </w:r>
    </w:p>
    <w:p w:rsidR="00710A03" w:rsidRDefault="001F2A1A">
      <w:pPr>
        <w:numPr>
          <w:ilvl w:val="0"/>
          <w:numId w:val="1"/>
        </w:numPr>
      </w:pPr>
      <w:r>
        <w:t xml:space="preserve">Настоящее постановление вступает в силу со дня официального опубликования в информационном вестнике Верхнекетского района «Территория». </w:t>
      </w:r>
    </w:p>
    <w:p w:rsidR="00710A03" w:rsidRDefault="001F2A1A">
      <w:pPr>
        <w:numPr>
          <w:ilvl w:val="0"/>
          <w:numId w:val="1"/>
        </w:numPr>
      </w:pPr>
      <w: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 Администрации Верхнекетского района.</w:t>
      </w:r>
      <w:r>
        <w:rPr>
          <w:b/>
        </w:rPr>
        <w:t xml:space="preserve"> </w:t>
      </w:r>
    </w:p>
    <w:p w:rsidR="00710A03" w:rsidRDefault="001F2A1A">
      <w:pPr>
        <w:spacing w:after="0" w:line="259" w:lineRule="auto"/>
        <w:ind w:left="0" w:firstLine="0"/>
        <w:jc w:val="left"/>
      </w:pPr>
      <w:r>
        <w:t xml:space="preserve"> </w:t>
      </w:r>
    </w:p>
    <w:p w:rsidR="00710A03" w:rsidRDefault="001F2A1A">
      <w:pPr>
        <w:spacing w:after="0" w:line="259" w:lineRule="auto"/>
        <w:ind w:left="0" w:firstLine="0"/>
        <w:jc w:val="left"/>
      </w:pPr>
      <w:r>
        <w:t xml:space="preserve"> </w:t>
      </w:r>
    </w:p>
    <w:p w:rsidR="00710A03" w:rsidRDefault="001F2A1A">
      <w:pPr>
        <w:spacing w:after="5" w:line="259" w:lineRule="auto"/>
        <w:ind w:left="0" w:firstLine="0"/>
        <w:jc w:val="left"/>
      </w:pPr>
      <w:r>
        <w:t xml:space="preserve"> </w:t>
      </w:r>
    </w:p>
    <w:p w:rsidR="00710A03" w:rsidRDefault="001F2A1A">
      <w:pPr>
        <w:ind w:left="-5"/>
      </w:pPr>
      <w:r>
        <w:t xml:space="preserve">Глава Верхнекетского района                                             С.А.Альсевич </w:t>
      </w:r>
    </w:p>
    <w:p w:rsidR="00710A03" w:rsidRDefault="001F2A1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0A03" w:rsidRDefault="001F2A1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0A03" w:rsidRDefault="001F2A1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0A03" w:rsidRDefault="001F2A1A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0A03" w:rsidRDefault="001F2A1A">
      <w:pPr>
        <w:spacing w:after="26" w:line="250" w:lineRule="auto"/>
        <w:ind w:left="-5"/>
        <w:jc w:val="left"/>
      </w:pPr>
      <w:r>
        <w:rPr>
          <w:sz w:val="20"/>
        </w:rPr>
        <w:t xml:space="preserve">Евгений Владимирович Вялов </w:t>
      </w:r>
    </w:p>
    <w:p w:rsidR="00710A03" w:rsidRDefault="001F2A1A">
      <w:pPr>
        <w:spacing w:after="0" w:line="250" w:lineRule="auto"/>
        <w:ind w:left="-5" w:right="4173"/>
        <w:jc w:val="left"/>
      </w:pPr>
      <w:r>
        <w:rPr>
          <w:sz w:val="20"/>
        </w:rPr>
        <w:t xml:space="preserve">Инженер 1 категории МКУ «Инженерный Центр» 8(38-258) 2-23-86 </w:t>
      </w:r>
    </w:p>
    <w:p w:rsidR="00710A03" w:rsidRDefault="001F2A1A">
      <w:pPr>
        <w:spacing w:after="55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706" cy="9144"/>
                <wp:effectExtent l="0" t="0" r="0" b="0"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706" cy="9144"/>
                          <a:chOff x="0" y="0"/>
                          <a:chExt cx="6156706" cy="9144"/>
                        </a:xfrm>
                      </wpg:grpSpPr>
                      <wps:wsp>
                        <wps:cNvPr id="1068" name="Shape 1068"/>
                        <wps:cNvSpPr/>
                        <wps:spPr>
                          <a:xfrm>
                            <a:off x="0" y="0"/>
                            <a:ext cx="615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6" h="9144">
                                <a:moveTo>
                                  <a:pt x="0" y="0"/>
                                </a:moveTo>
                                <a:lnTo>
                                  <a:pt x="6156706" y="0"/>
                                </a:lnTo>
                                <a:lnTo>
                                  <a:pt x="615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8EEF8" id="Group 807" o:spid="_x0000_s1026" style="width:484.8pt;height:.7pt;mso-position-horizontal-relative:char;mso-position-vertical-relative:line" coordsize="615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">
                <v:shape id="Shape 1068" o:spid="_x0000_s1027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lT8QA&#10;AADdAAAADwAAAGRycy9kb3ducmV2LnhtbESPQWsCMRCF7wX/Q5hCbzWph0W2RikFQaUIXbXnYTPd&#10;XbqZLEmqW3995yB4m+G9ee+bxWr0vTpTTF1gCy9TA4q4Dq7jxsLxsH6eg0oZ2WEfmCz8UYLVcvKw&#10;wNKFC3/SucqNkhBOJVpocx5KrVPdksc0DQOxaN8hesyyxka7iBcJ972eGVNojx1LQ4sDvbdU/1S/&#10;3oJ3W49mvfuIV5P7rwF3+1NVWPv0OL69gso05rv5dr1xgm8KwZVvZ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5pU/EAAAA3QAAAA8AAAAAAAAAAAAAAAAAmAIAAGRycy9k&#10;b3ducmV2LnhtbFBLBQYAAAAABAAEAPUAAACJAwAAAAA=&#10;" path="m,l6156706,r,9144l,9144,,e" fillcolor="black" stroked="f" strokeweight="0">
                  <v:stroke miterlimit="83231f" joinstyle="miter"/>
                  <v:path arrowok="t" textboxrect="0,0,6156706,9144"/>
                </v:shape>
                <w10:anchorlock/>
              </v:group>
            </w:pict>
          </mc:Fallback>
        </mc:AlternateContent>
      </w:r>
    </w:p>
    <w:p w:rsidR="00710A03" w:rsidRDefault="001F2A1A">
      <w:pPr>
        <w:spacing w:after="26" w:line="250" w:lineRule="auto"/>
        <w:ind w:left="-5"/>
        <w:jc w:val="left"/>
      </w:pPr>
      <w:r>
        <w:rPr>
          <w:sz w:val="20"/>
        </w:rPr>
        <w:t xml:space="preserve">Дело - 2, МКУ «Инженерный </w:t>
      </w:r>
      <w:proofErr w:type="gramStart"/>
      <w:r>
        <w:rPr>
          <w:sz w:val="20"/>
        </w:rPr>
        <w:t>центр»-</w:t>
      </w:r>
      <w:proofErr w:type="gramEnd"/>
      <w:r>
        <w:rPr>
          <w:sz w:val="20"/>
        </w:rPr>
        <w:t xml:space="preserve">1, «Территория»-1, ФГБУ «Рослесинфорг» - 1. </w:t>
      </w:r>
    </w:p>
    <w:p w:rsidR="00710A03" w:rsidRDefault="001F2A1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710A03">
      <w:pgSz w:w="11904" w:h="16836"/>
      <w:pgMar w:top="1134" w:right="56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6666C"/>
    <w:multiLevelType w:val="hybridMultilevel"/>
    <w:tmpl w:val="23DAE910"/>
    <w:lvl w:ilvl="0" w:tplc="AB160B5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0847E">
      <w:start w:val="1"/>
      <w:numFmt w:val="lowerLetter"/>
      <w:lvlText w:val="%2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C6FAA">
      <w:start w:val="1"/>
      <w:numFmt w:val="lowerRoman"/>
      <w:lvlText w:val="%3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A7A1A">
      <w:start w:val="1"/>
      <w:numFmt w:val="decimal"/>
      <w:lvlText w:val="%4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620F0">
      <w:start w:val="1"/>
      <w:numFmt w:val="lowerLetter"/>
      <w:lvlText w:val="%5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E5D60">
      <w:start w:val="1"/>
      <w:numFmt w:val="lowerRoman"/>
      <w:lvlText w:val="%6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4D90E">
      <w:start w:val="1"/>
      <w:numFmt w:val="decimal"/>
      <w:lvlText w:val="%7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01B34">
      <w:start w:val="1"/>
      <w:numFmt w:val="lowerLetter"/>
      <w:lvlText w:val="%8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86A36">
      <w:start w:val="1"/>
      <w:numFmt w:val="lowerRoman"/>
      <w:lvlText w:val="%9"/>
      <w:lvlJc w:val="left"/>
      <w:pPr>
        <w:ind w:left="6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3"/>
    <w:rsid w:val="001F2A1A"/>
    <w:rsid w:val="00710A03"/>
    <w:rsid w:val="008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9EAD5-F197-4226-9948-2E57B96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cp:lastModifiedBy>Мария Борисовна Бронникова</cp:lastModifiedBy>
  <cp:revision>3</cp:revision>
  <dcterms:created xsi:type="dcterms:W3CDTF">2022-07-08T02:07:00Z</dcterms:created>
  <dcterms:modified xsi:type="dcterms:W3CDTF">2022-07-08T02:09:00Z</dcterms:modified>
</cp:coreProperties>
</file>