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firstRow="1" w:lastRow="0" w:firstColumn="1" w:lastColumn="0"/>
      </w:tblPr>
      <w:tblGrid>
        <w:gridCol w:w="1701"/>
        <w:gridCol w:w="5668"/>
        <w:gridCol w:w="2269"/>
      </w:tblGrid>
      <w:tr>
        <w:trPr/>
        <w:tc>
          <w:tcPr>
            <w:tcW w:w="1701" w:type="dxa"/>
            <w:tcBorders/>
          </w:tcPr>
          <w:p>
            <w:pPr>
              <w:pStyle w:val="BodyText2"/>
              <w:pBdr/>
              <w:spacing w:before="480" w:after="0"/>
              <w:ind w:right="0" w:hanging="0"/>
              <w:jc w:val="lef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bookmarkStart w:id="0" w:name="РегДанные"/>
            <w:r>
              <w:rPr>
                <w:rFonts w:eastAsia="PT Astra Serif" w:cs="PT Astra Serif" w:ascii="PT Astra Serif" w:hAnsi="PT Astra Serif"/>
                <w:spacing w:val="20"/>
                <w:sz w:val="28"/>
                <w:szCs w:val="28"/>
              </w:rPr>
              <w:t>04.10.2023</w:t>
            </w:r>
            <w:bookmarkEnd w:id="0"/>
          </w:p>
        </w:tc>
        <w:tc>
          <w:tcPr>
            <w:tcW w:w="5668" w:type="dxa"/>
            <w:tcBorders/>
            <w:tcMar>
              <w:right w:w="85" w:type="dxa"/>
            </w:tcMar>
          </w:tcPr>
          <w:p>
            <w:pPr>
              <w:pStyle w:val="BodyText2"/>
              <w:pBdr/>
              <w:spacing w:before="480" w:after="0"/>
              <w:ind w:right="0" w:hanging="0"/>
              <w:jc w:val="righ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eastAsia="PT Astra Serif" w:cs="PT Astra Serif" w:ascii="PT Astra Serif" w:hAnsi="PT Astra Serif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BodyText2"/>
              <w:pBdr/>
              <w:spacing w:before="480" w:after="0"/>
              <w:ind w:right="0" w:hanging="0"/>
              <w:jc w:val="right"/>
              <w:rPr>
                <w:rFonts w:ascii="PT Astra Serif" w:hAnsi="PT Astra Serif" w:eastAsia="PT Astra Serif" w:cs="PT Astra Serif"/>
                <w:sz w:val="28"/>
                <w:szCs w:val="28"/>
                <w:lang w:val="en-US"/>
              </w:rPr>
            </w:pPr>
            <w:bookmarkStart w:id="1" w:name="РегНомер"/>
            <w:r>
              <w:rPr>
                <w:rFonts w:eastAsia="PT Astra Serif" w:cs="PT Astra Serif" w:ascii="PT Astra Serif" w:hAnsi="PT Astra Serif"/>
                <w:sz w:val="28"/>
                <w:szCs w:val="28"/>
              </w:rPr>
              <w:t>№</w:t>
            </w:r>
            <w:r>
              <w:rPr>
                <w:rFonts w:eastAsia="PT Astra Serif" w:cs="PT Astra Serif" w:ascii="PT Astra Serif" w:hAnsi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PT Astra Serif" w:cs="PT Astra Serif" w:ascii="PT Astra Serif" w:hAnsi="PT Astra Serif"/>
                <w:spacing w:val="20"/>
                <w:sz w:val="28"/>
                <w:szCs w:val="28"/>
              </w:rPr>
              <w:t>4</w:t>
            </w:r>
            <w:bookmarkEnd w:id="1"/>
          </w:p>
        </w:tc>
      </w:tr>
    </w:tbl>
    <w:p>
      <w:pPr>
        <w:pStyle w:val="ConsPlusNormal"/>
        <w:spacing w:before="48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Об установлении дополнительных требований к содержанию</w:t>
        <w:br/>
        <w:t xml:space="preserve">домашних животных, в том числе к их выгулу, на территории Томской области </w:t>
      </w:r>
    </w:p>
    <w:p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В соответствии с частью 8 статьи 13 Федерального закона от 27 декабря 2018 года № 498-ФЗ «Об ответственном обращении с животными и о внесении изменений в отдельные законодательные акты Российской Федерации», пунктом 3-1 статьи 5 Закона Томской области от 28 декабря 2019 года № 171-ОЗ «О разграничении полномочий органов государственной власти Томской области в области обращения с животными на территории Томской области» </w:t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color w:val="000000"/>
          <w:sz w:val="28"/>
        </w:rPr>
        <w:t>ПРИКАЗЫВАЮ:</w:t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color w:val="000000"/>
          <w:sz w:val="28"/>
        </w:rPr>
        <w:t>1. Установить дополнительные требования к содержанию домашних животных, в том числе к их выгулу, на территории Томской области согласно приложению к настоящему приказу.</w:t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color w:val="000000"/>
          <w:sz w:val="28"/>
        </w:rPr>
        <w:t>2. Контроль за исполнением настоящего приказа оставляю за собой.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24"/>
        <w:gridCol w:w="3190"/>
        <w:gridCol w:w="3375"/>
      </w:tblGrid>
      <w:tr>
        <w:trPr/>
        <w:tc>
          <w:tcPr>
            <w:tcW w:w="3324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 Департамента </w:t>
            </w:r>
            <w:bookmarkStart w:id="2" w:name="_GoBack"/>
            <w:bookmarkEnd w:id="2"/>
          </w:p>
        </w:tc>
        <w:tc>
          <w:tcPr>
            <w:tcW w:w="3190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/>
            </w:r>
          </w:p>
        </w:tc>
        <w:tc>
          <w:tcPr>
            <w:tcW w:w="3375" w:type="dxa"/>
            <w:tcBorders/>
          </w:tcPr>
          <w:p>
            <w:pPr>
              <w:pStyle w:val="Normal"/>
              <w:tabs>
                <w:tab w:val="clear" w:pos="708"/>
                <w:tab w:val="left" w:pos="7088" w:leader="none"/>
              </w:tabs>
              <w:jc w:val="righ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В.В. Табакаев</w:t>
            </w:r>
          </w:p>
        </w:tc>
      </w:tr>
    </w:tbl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  <w:lang w:val="en-US"/>
        </w:rPr>
      </w:pPr>
      <w:r>
        <w:rPr>
          <w:rFonts w:eastAsia="PT Astra Serif" w:cs="PT Astra Serif" w:ascii="PT Astra Serif" w:hAnsi="PT Astra Serif"/>
          <w:sz w:val="26"/>
          <w:szCs w:val="26"/>
          <w:lang w:val="en-US"/>
        </w:rPr>
      </w:r>
    </w:p>
    <w:p>
      <w:pPr>
        <w:pStyle w:val="Normal"/>
        <w:pBdr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6"/>
          <w:szCs w:val="26"/>
        </w:rPr>
      </w:pPr>
      <w:r>
        <w:rPr/>
      </w:r>
    </w:p>
    <w:p>
      <w:pPr>
        <w:pStyle w:val="Docdata"/>
        <w:tabs>
          <w:tab w:val="clear" w:pos="708"/>
          <w:tab w:val="left" w:pos="7089" w:leader="none"/>
        </w:tabs>
        <w:spacing w:beforeAutospacing="0" w:before="0" w:afterAutospacing="0" w:after="0"/>
        <w:ind w:left="5387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sectPr>
          <w:headerReference w:type="default" r:id="rId2"/>
          <w:type w:val="continuous"/>
          <w:pgSz w:w="11906" w:h="16838"/>
          <w:pgMar w:left="1418" w:right="851" w:header="737" w:top="1134" w:footer="0" w:bottom="1134" w:gutter="0"/>
          <w:formProt w:val="false"/>
          <w:textDirection w:val="lrTb"/>
          <w:docGrid w:type="default" w:linePitch="312" w:charSpace="4294965247"/>
        </w:sectPr>
      </w:pPr>
    </w:p>
    <w:p>
      <w:pPr>
        <w:pStyle w:val="Docdata"/>
        <w:tabs>
          <w:tab w:val="clear" w:pos="708"/>
          <w:tab w:val="left" w:pos="7089" w:leader="none"/>
        </w:tabs>
        <w:spacing w:beforeAutospacing="0" w:before="0" w:afterAutospacing="0" w:after="0"/>
        <w:ind w:left="5387" w:hanging="0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Приложение </w:t>
      </w:r>
    </w:p>
    <w:p>
      <w:pPr>
        <w:pStyle w:val="NormalWeb"/>
        <w:tabs>
          <w:tab w:val="clear" w:pos="708"/>
          <w:tab w:val="left" w:pos="50" w:leader="none"/>
        </w:tabs>
        <w:spacing w:beforeAutospacing="0" w:before="0" w:afterAutospacing="0" w:after="0"/>
        <w:ind w:left="5387" w:hanging="0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к приказу Департамента ветеринарии Томской области </w:t>
      </w:r>
    </w:p>
    <w:p>
      <w:pPr>
        <w:pStyle w:val="NormalWeb"/>
        <w:tabs>
          <w:tab w:val="clear" w:pos="708"/>
          <w:tab w:val="left" w:pos="50" w:leader="none"/>
        </w:tabs>
        <w:spacing w:beforeAutospacing="0" w:before="0" w:afterAutospacing="0" w:after="0"/>
        <w:ind w:left="5387" w:hanging="0"/>
        <w:rPr/>
      </w:pPr>
      <w:r>
        <w:rPr>
          <w:rFonts w:ascii="PT Astra Serif" w:hAnsi="PT Astra Serif"/>
          <w:color w:val="000000"/>
          <w:sz w:val="28"/>
          <w:szCs w:val="28"/>
        </w:rPr>
        <w:t>от 04.10.2023 № 4</w:t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PT Astra Serif" w:hAnsi="PT Astra Serif"/>
          <w:color w:val="000000"/>
          <w:sz w:val="28"/>
          <w:szCs w:val="28"/>
        </w:rPr>
        <w:t>Дополнительные требования к содержанию домашних животных,</w:t>
        <w:br/>
        <w:t>  в том числе к их выгулу, на территории Томской области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1. Настоящие дополнительные требования устанавливают дополнительные требования к содержанию домашних животных, в том числе к их выгулу, на территории Томской области.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2. Настоящие дополнительные требования применяются в части, не урегулированной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3. В настоящих дополнительных требованиях используются понятия в значении, установленном статьей 3 Федерального закона, а также следующие понятия: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 выгул домашнего животного – временное нахождение домашнего животного (за исключением собак-проводников) в сопровождении владельца вне места содержания домашнего животного;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2) короткий поводок – поводок, длина которого составляет не более 2 м и обеспечивает контроль над животным;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3) собака крупного размера - собака, рост которой в холке составляет 43 сантиметра и более;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4) собака малого размера - собака, рост которой в холке составляет менее 25 сантиметров;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5) свободный выгул – выгул домашнего животного в сопровождении владельца без применения поводка и намордника.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4. Владельцы домашних животных обязаны: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 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 не допускать содержание домашних животных на балконах и лоджиях, лестничных площадках, чердаках, в подвалах, коридорах и других помещениях общего пользования многоквартирных домов, а также в транспортных средствах, на придомовой территории многоквартирных домов, иных общественных местах;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3) содержать собак на территориях частных домовладений, садовых или огородных земельных участках в вольерах или на привязи, за исключением случаев содержания собак на земельных участках, имеющих ограждение, предотвращающее самостоятельный выход собак за пределы указанного земельного участка;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4) обеспечивать нахождение в общественном транспорте домашних животных в специальном переносном устройстве, корме собак (за исключением собак-поводырей), находящихся на поводке длиной не более 0,8 метра и в наморднике.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5. Запрещается выгул: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 домашних животных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на территориях учреждений социальной сферы, образовательных организаций, организаций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 домашних животных лицами, находящимися в состоянии алкогольного, наркотического или иного токсического опьянения,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3) потенциально опасных собак и собак крупных пород несовершеннолетними лицами.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6. Выгул собак (за исключением щенков в возрасте до трех месяцев и случаев, когда собака находится в специальном переносном устройстве) осуществляется на коротком поводке и в наморднике.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7. Допускается выгул без намордника щенков в возрасте до трех месяцев и собак малого размера.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8. Свободный выгул домашних животных допускается: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 на специально предназначенных для этих целей огороженных территориях (площадках);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2) за пределами населенных пунктов, территорий садоводства или огородничества (за исключением потенциально опасной собаки) при условии соблюдения мер, обеспечивающих безопасность граждан.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9. Оставление собак на привязи в общественных местах допускается при обеспечении возможности свободного и безопасного передвижения людей и проезда транспортных средств.</w:t>
      </w:r>
    </w:p>
    <w:p>
      <w:pPr>
        <w:pStyle w:val="NormalWeb"/>
        <w:tabs>
          <w:tab w:val="clear" w:pos="708"/>
          <w:tab w:val="left" w:pos="7089" w:leader="none"/>
        </w:tabs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737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jc w:val="center"/>
      <w:rPr>
        <w:rFonts w:ascii="PT Astra Serif" w:hAnsi="PT Astra Serif" w:eastAsia="PT Astra Serif" w:cs="PT Astra Serif"/>
        <w:b/>
        <w:b/>
        <w:sz w:val="12"/>
        <w:szCs w:val="12"/>
      </w:rPr>
    </w:pPr>
    <w:r>
      <w:rPr/>
      <w:drawing>
        <wp:inline distT="0" distB="0" distL="0" distR="0">
          <wp:extent cx="676275" cy="61912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6"/>
      <w:spacing w:lineRule="exact" w:line="360" w:before="0" w:after="0"/>
      <w:rPr>
        <w:rFonts w:ascii="PT Astra Serif" w:hAnsi="PT Astra Serif" w:eastAsia="PT Astra Serif" w:cs="PT Astra Serif"/>
        <w:sz w:val="30"/>
        <w:szCs w:val="30"/>
      </w:rPr>
    </w:pPr>
    <w:r>
      <w:rPr>
        <w:rFonts w:eastAsia="PT Astra Serif" w:cs="PT Astra Serif" w:ascii="PT Astra Serif" w:hAnsi="PT Astra Serif"/>
        <w:sz w:val="30"/>
        <w:szCs w:val="30"/>
      </w:rPr>
      <w:t>Департамент ветеринарии ТОМСКОЙ ОБЛАСТИ</w:t>
    </w:r>
  </w:p>
  <w:p>
    <w:pPr>
      <w:pStyle w:val="Style26"/>
      <w:spacing w:before="240" w:after="0"/>
      <w:rPr>
        <w:rFonts w:ascii="PT Astra Serif" w:hAnsi="PT Astra Serif" w:eastAsia="PT Astra Serif" w:cs="PT Astra Serif"/>
        <w:szCs w:val="28"/>
      </w:rPr>
    </w:pPr>
    <w:r>
      <w:rPr>
        <w:rFonts w:eastAsia="PT Astra Serif" w:cs="PT Astra Serif" w:ascii="PT Astra Serif" w:hAnsi="PT Astra Serif"/>
        <w:szCs w:val="28"/>
      </w:rPr>
      <w:t>пРИКАЗ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40"/>
      <w:rPr>
        <w:rFonts w:ascii="PT Astra Serif" w:hAnsi="PT Astra Serif"/>
        <w:b w:val="false"/>
        <w:b w:val="false"/>
        <w:szCs w:val="28"/>
      </w:rPr>
    </w:pPr>
    <w:r>
      <w:rPr>
        <w:rFonts w:ascii="PT Astra Serif" w:hAnsi="PT Astra Serif"/>
        <w:b w:val="false"/>
        <w:szCs w:val="28"/>
      </w:rPr>
      <w:fldChar w:fldCharType="begin"/>
    </w:r>
    <w:r>
      <w:rPr>
        <w:b w:val="false"/>
        <w:szCs w:val="28"/>
        <w:rFonts w:ascii="PT Astra Serif" w:hAnsi="PT Astra Serif"/>
      </w:rPr>
      <w:instrText> PAGE </w:instrText>
    </w:r>
    <w:r>
      <w:rPr>
        <w:b w:val="false"/>
        <w:szCs w:val="28"/>
        <w:rFonts w:ascii="PT Astra Serif" w:hAnsi="PT Astra Serif"/>
      </w:rPr>
      <w:fldChar w:fldCharType="separate"/>
    </w:r>
    <w:r>
      <w:rPr>
        <w:b w:val="false"/>
        <w:szCs w:val="28"/>
        <w:rFonts w:ascii="PT Astra Serif" w:hAnsi="PT Astra Serif"/>
      </w:rPr>
      <w:t>2</w:t>
    </w:r>
    <w:r>
      <w:rPr>
        <w:b w:val="false"/>
        <w:szCs w:val="28"/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120" w:after="240"/>
      <w:rPr>
        <w:rFonts w:eastAsia="PT Astra Serif"/>
      </w:rPr>
    </w:pPr>
    <w:r>
      <w:rPr>
        <w:rFonts w:eastAsia="PT Astra Serif"/>
      </w:rPr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1">
    <w:name w:val="Heading 1"/>
    <w:link w:val="10"/>
    <w:uiPriority w:val="9"/>
    <w:qFormat/>
    <w:pPr>
      <w:keepNext w:val="true"/>
      <w:keepLines/>
      <w:widowControl/>
      <w:pBdr/>
      <w:bidi w:val="0"/>
      <w:spacing w:before="480" w:after="200"/>
      <w:jc w:val="left"/>
      <w:outlineLvl w:val="0"/>
    </w:pPr>
    <w:rPr>
      <w:rFonts w:ascii="Arial" w:hAnsi="Arial" w:eastAsia="Arial" w:cs="Times New Roman"/>
      <w:color w:val="auto"/>
      <w:kern w:val="0"/>
      <w:sz w:val="40"/>
      <w:szCs w:val="40"/>
      <w:lang w:val="ru-RU" w:eastAsia="ru-RU" w:bidi="ar-SA"/>
    </w:rPr>
  </w:style>
  <w:style w:type="paragraph" w:styleId="2">
    <w:name w:val="Heading 2"/>
    <w:link w:val="20"/>
    <w:uiPriority w:val="9"/>
    <w:unhideWhenUsed/>
    <w:qFormat/>
    <w:pPr>
      <w:keepNext w:val="true"/>
      <w:keepLines/>
      <w:widowControl/>
      <w:pBdr/>
      <w:bidi w:val="0"/>
      <w:spacing w:before="360" w:after="200"/>
      <w:jc w:val="left"/>
      <w:outlineLvl w:val="1"/>
    </w:pPr>
    <w:rPr>
      <w:rFonts w:ascii="Arial" w:hAnsi="Arial" w:eastAsia="Arial" w:cs="Times New Roman"/>
      <w:color w:val="auto"/>
      <w:kern w:val="0"/>
      <w:sz w:val="34"/>
      <w:szCs w:val="20"/>
      <w:lang w:val="ru-RU" w:eastAsia="ru-RU" w:bidi="ar-SA"/>
    </w:rPr>
  </w:style>
  <w:style w:type="paragraph" w:styleId="3">
    <w:name w:val="Heading 3"/>
    <w:link w:val="3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2"/>
    </w:pPr>
    <w:rPr>
      <w:rFonts w:ascii="Arial" w:hAnsi="Arial" w:eastAsia="Arial" w:cs="Times New Roman"/>
      <w:color w:val="auto"/>
      <w:kern w:val="0"/>
      <w:sz w:val="30"/>
      <w:szCs w:val="30"/>
      <w:lang w:val="ru-RU" w:eastAsia="ru-RU" w:bidi="ar-SA"/>
    </w:rPr>
  </w:style>
  <w:style w:type="paragraph" w:styleId="4">
    <w:name w:val="Heading 4"/>
    <w:link w:val="4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3"/>
    </w:pPr>
    <w:rPr>
      <w:rFonts w:ascii="Arial" w:hAnsi="Arial" w:eastAsia="Arial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5">
    <w:name w:val="Heading 5"/>
    <w:link w:val="5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4"/>
    </w:pPr>
    <w:rPr>
      <w:rFonts w:ascii="Arial" w:hAnsi="Arial" w:eastAsia="Arial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">
    <w:name w:val="Heading 6"/>
    <w:link w:val="6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5"/>
    </w:pPr>
    <w:rPr>
      <w:rFonts w:ascii="Arial" w:hAnsi="Arial" w:eastAsia="Arial" w:cs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7">
    <w:name w:val="Heading 7"/>
    <w:link w:val="7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6"/>
    </w:pPr>
    <w:rPr>
      <w:rFonts w:ascii="Arial" w:hAnsi="Arial" w:eastAsia="Arial" w:cs="Times New Roman"/>
      <w:b/>
      <w:bCs/>
      <w:i/>
      <w:iCs/>
      <w:color w:val="auto"/>
      <w:kern w:val="0"/>
      <w:sz w:val="22"/>
      <w:szCs w:val="22"/>
      <w:lang w:val="ru-RU" w:eastAsia="ru-RU" w:bidi="ar-SA"/>
    </w:rPr>
  </w:style>
  <w:style w:type="paragraph" w:styleId="8">
    <w:name w:val="Heading 8"/>
    <w:link w:val="8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7"/>
    </w:pPr>
    <w:rPr>
      <w:rFonts w:ascii="Arial" w:hAnsi="Arial" w:eastAsia="Arial" w:cs="Times New Roman"/>
      <w:i/>
      <w:iCs/>
      <w:color w:val="auto"/>
      <w:kern w:val="0"/>
      <w:sz w:val="22"/>
      <w:szCs w:val="22"/>
      <w:lang w:val="ru-RU" w:eastAsia="ru-RU" w:bidi="ar-SA"/>
    </w:rPr>
  </w:style>
  <w:style w:type="paragraph" w:styleId="9">
    <w:name w:val="Heading 9"/>
    <w:link w:val="90"/>
    <w:uiPriority w:val="9"/>
    <w:unhideWhenUsed/>
    <w:qFormat/>
    <w:pPr>
      <w:keepNext w:val="true"/>
      <w:keepLines/>
      <w:widowControl/>
      <w:pBdr/>
      <w:bidi w:val="0"/>
      <w:spacing w:before="320" w:after="200"/>
      <w:jc w:val="left"/>
      <w:outlineLvl w:val="8"/>
    </w:pPr>
    <w:rPr>
      <w:rFonts w:ascii="Arial" w:hAnsi="Arial" w:eastAsia="Arial" w:cs="Times New Roman"/>
      <w:i/>
      <w:iCs/>
      <w:color w:val="auto"/>
      <w:kern w:val="0"/>
      <w:sz w:val="21"/>
      <w:szCs w:val="21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5" w:customStyle="1">
    <w:name w:val="Текст концевой сноски Знак"/>
    <w:link w:val="a3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/>
      <w:sz w:val="40"/>
      <w:szCs w:val="40"/>
      <w:lang w:bidi="ar-SA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/>
      <w:sz w:val="34"/>
      <w:lang w:bidi="ar-SA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/>
      <w:sz w:val="30"/>
      <w:szCs w:val="30"/>
      <w:lang w:bidi="ar-SA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/>
      <w:b/>
      <w:bCs/>
      <w:sz w:val="26"/>
      <w:szCs w:val="26"/>
      <w:lang w:bidi="ar-SA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/>
      <w:b/>
      <w:bCs/>
      <w:sz w:val="24"/>
      <w:szCs w:val="24"/>
      <w:lang w:bidi="ar-SA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/>
      <w:b/>
      <w:bCs/>
      <w:sz w:val="22"/>
      <w:szCs w:val="22"/>
      <w:lang w:bidi="ar-SA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/>
      <w:i/>
      <w:iCs/>
      <w:sz w:val="22"/>
      <w:szCs w:val="22"/>
      <w:lang w:bidi="ar-SA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/>
      <w:i/>
      <w:iCs/>
      <w:sz w:val="21"/>
      <w:szCs w:val="21"/>
      <w:lang w:bidi="ar-SA"/>
    </w:rPr>
  </w:style>
  <w:style w:type="character" w:styleId="Style7" w:customStyle="1">
    <w:name w:val="Название Знак"/>
    <w:link w:val="a9"/>
    <w:uiPriority w:val="10"/>
    <w:qFormat/>
    <w:rPr>
      <w:sz w:val="48"/>
      <w:szCs w:val="48"/>
      <w:lang w:bidi="ar-SA"/>
    </w:rPr>
  </w:style>
  <w:style w:type="character" w:styleId="Style8" w:customStyle="1">
    <w:name w:val="Подзаголовок Знак"/>
    <w:link w:val="ab"/>
    <w:uiPriority w:val="11"/>
    <w:qFormat/>
    <w:rPr>
      <w:sz w:val="24"/>
      <w:szCs w:val="24"/>
      <w:lang w:bidi="ar-SA"/>
    </w:rPr>
  </w:style>
  <w:style w:type="character" w:styleId="22" w:customStyle="1">
    <w:name w:val="Цитата 2 Знак"/>
    <w:link w:val="21"/>
    <w:uiPriority w:val="29"/>
    <w:qFormat/>
    <w:rPr>
      <w:i/>
      <w:lang w:val="ru-RU" w:eastAsia="ru-RU" w:bidi="ar-SA"/>
    </w:rPr>
  </w:style>
  <w:style w:type="character" w:styleId="Style9" w:customStyle="1">
    <w:name w:val="Выделенная цитата Знак"/>
    <w:link w:val="ad"/>
    <w:uiPriority w:val="30"/>
    <w:qFormat/>
    <w:rPr>
      <w:i/>
      <w:shd w:fill="F2F2F2" w:val="clear"/>
      <w:lang w:val="ru-RU" w:eastAsia="ru-RU" w:bidi="ar-SA"/>
    </w:rPr>
  </w:style>
  <w:style w:type="character" w:styleId="Style10" w:customStyle="1">
    <w:name w:val="Верхний колонтитул Знак"/>
    <w:link w:val="af"/>
    <w:uiPriority w:val="99"/>
    <w:qFormat/>
    <w:rPr/>
  </w:style>
  <w:style w:type="character" w:styleId="Style11" w:customStyle="1">
    <w:name w:val="Нижний колонтитул Знак"/>
    <w:link w:val="af1"/>
    <w:uiPriority w:val="99"/>
    <w:qFormat/>
    <w:rPr/>
  </w:style>
  <w:style w:type="character" w:styleId="Style12">
    <w:name w:val="Интернет-ссылка"/>
    <w:uiPriority w:val="99"/>
    <w:unhideWhenUsed/>
    <w:rPr>
      <w:color w:val="0000FF"/>
      <w:u w:val="single"/>
    </w:rPr>
  </w:style>
  <w:style w:type="character" w:styleId="Style13" w:customStyle="1">
    <w:name w:val="Текст сноски Знак"/>
    <w:link w:val="af5"/>
    <w:uiPriority w:val="99"/>
    <w:semiHidden/>
    <w:qFormat/>
    <w:rPr>
      <w:sz w:val="18"/>
      <w:lang w:bidi="ar-SA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Style15" w:customStyle="1">
    <w:name w:val="Текст выноски Знак"/>
    <w:link w:val="aff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Основной текст с отступом Знак"/>
    <w:link w:val="aff1"/>
    <w:uiPriority w:val="99"/>
    <w:semiHidden/>
    <w:qFormat/>
    <w:rPr>
      <w:sz w:val="22"/>
      <w:szCs w:val="22"/>
      <w:lang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next w:val="Normal"/>
    <w:pPr>
      <w:jc w:val="both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Endnote Text"/>
    <w:basedOn w:val="Normal"/>
    <w:link w:val="a4"/>
    <w:uiPriority w:val="99"/>
    <w:semiHidden/>
    <w:unhideWhenUsed/>
    <w:pPr/>
    <w:rPr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ListParagraph">
    <w:name w:val="List Paragraph"/>
    <w:uiPriority w:val="34"/>
    <w:qFormat/>
    <w:pPr>
      <w:widowControl/>
      <w:pBdr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NoSpacing">
    <w:name w:val="No Spacing"/>
    <w:uiPriority w:val="1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Style23">
    <w:name w:val="Title"/>
    <w:link w:val="aa"/>
    <w:uiPriority w:val="10"/>
    <w:qFormat/>
    <w:pPr>
      <w:widowControl/>
      <w:pBdr/>
      <w:bidi w:val="0"/>
      <w:spacing w:before="300" w:after="20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48"/>
      <w:szCs w:val="48"/>
      <w:lang w:val="ru-RU" w:eastAsia="ru-RU" w:bidi="ar-SA"/>
    </w:rPr>
  </w:style>
  <w:style w:type="paragraph" w:styleId="Style24">
    <w:name w:val="Subtitle"/>
    <w:link w:val="ac"/>
    <w:uiPriority w:val="11"/>
    <w:qFormat/>
    <w:pPr>
      <w:widowControl/>
      <w:pBdr/>
      <w:bidi w:val="0"/>
      <w:spacing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Quote">
    <w:name w:val="Quote"/>
    <w:link w:val="22"/>
    <w:uiPriority w:val="29"/>
    <w:qFormat/>
    <w:pPr>
      <w:widowControl/>
      <w:pBdr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0"/>
      <w:lang w:val="ru-RU" w:eastAsia="ru-RU" w:bidi="ar-SA"/>
    </w:rPr>
  </w:style>
  <w:style w:type="paragraph" w:styleId="IntenseQuote">
    <w:name w:val="Intense Quote"/>
    <w:link w:val="a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2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0"/>
    <w:uiPriority w:val="99"/>
    <w:pPr>
      <w:tabs>
        <w:tab w:val="clear" w:pos="708"/>
        <w:tab w:val="center" w:pos="4153" w:leader="none"/>
        <w:tab w:val="right" w:pos="8306" w:leader="none"/>
      </w:tabs>
      <w:spacing w:before="120" w:after="240"/>
      <w:jc w:val="center"/>
    </w:pPr>
    <w:rPr>
      <w:b/>
      <w:caps/>
      <w:sz w:val="28"/>
    </w:rPr>
  </w:style>
  <w:style w:type="paragraph" w:styleId="Style27">
    <w:name w:val="Footer"/>
    <w:basedOn w:val="Normal"/>
    <w:link w:val="af2"/>
    <w:uiPriority w:val="9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8">
    <w:name w:val="Footnote Text"/>
    <w:link w:val="af6"/>
    <w:uiPriority w:val="99"/>
    <w:semiHidden/>
    <w:unhideWhenUsed/>
    <w:pPr>
      <w:widowControl/>
      <w:pBdr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12">
    <w:name w:val="TOC 1"/>
    <w:uiPriority w:val="39"/>
    <w:unhideWhenUsed/>
    <w:pPr>
      <w:widowControl/>
      <w:pBdr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23">
    <w:name w:val="TOC 2"/>
    <w:uiPriority w:val="39"/>
    <w:unhideWhenUsed/>
    <w:pPr>
      <w:widowControl/>
      <w:pBdr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32">
    <w:name w:val="TOC 3"/>
    <w:uiPriority w:val="39"/>
    <w:unhideWhenUsed/>
    <w:pPr>
      <w:widowControl/>
      <w:pBdr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42">
    <w:name w:val="TOC 4"/>
    <w:uiPriority w:val="39"/>
    <w:unhideWhenUsed/>
    <w:pPr>
      <w:widowControl/>
      <w:pBdr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52">
    <w:name w:val="TOC 5"/>
    <w:uiPriority w:val="39"/>
    <w:unhideWhenUsed/>
    <w:pPr>
      <w:widowControl/>
      <w:pBdr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62">
    <w:name w:val="TOC 6"/>
    <w:uiPriority w:val="39"/>
    <w:unhideWhenUsed/>
    <w:pPr>
      <w:widowControl/>
      <w:pBdr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72">
    <w:name w:val="TOC 7"/>
    <w:uiPriority w:val="39"/>
    <w:unhideWhenUsed/>
    <w:pPr>
      <w:widowControl/>
      <w:pBdr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82">
    <w:name w:val="TOC 8"/>
    <w:uiPriority w:val="39"/>
    <w:unhideWhenUsed/>
    <w:pPr>
      <w:widowControl/>
      <w:pBdr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92">
    <w:name w:val="TOC 9"/>
    <w:uiPriority w:val="39"/>
    <w:unhideWhenUsed/>
    <w:pPr>
      <w:widowControl/>
      <w:pBdr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TOCHeading">
    <w:name w:val="TOC Heading"/>
    <w:uiPriority w:val="39"/>
    <w:unhideWhenUsed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bidi="en-US" w:val="ru-RU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qFormat/>
    <w:pPr>
      <w:spacing w:before="120" w:after="0"/>
      <w:ind w:right="5102" w:hanging="0"/>
      <w:jc w:val="center"/>
    </w:pPr>
    <w:rPr/>
  </w:style>
  <w:style w:type="paragraph" w:styleId="Style29" w:customStyle="1">
    <w:name w:val="Обращение"/>
    <w:basedOn w:val="Normal"/>
    <w:next w:val="Normal"/>
    <w:qFormat/>
    <w:pPr>
      <w:spacing w:before="240" w:after="120"/>
      <w:jc w:val="center"/>
    </w:pPr>
    <w:rPr>
      <w:b/>
    </w:rPr>
  </w:style>
  <w:style w:type="paragraph" w:styleId="Style30" w:customStyle="1">
    <w:name w:val="Адресные реквизиты"/>
    <w:basedOn w:val="Style18"/>
    <w:next w:val="Style18"/>
    <w:qFormat/>
    <w:pPr>
      <w:jc w:val="left"/>
    </w:pPr>
    <w:rPr>
      <w:sz w:val="16"/>
    </w:rPr>
  </w:style>
  <w:style w:type="paragraph" w:styleId="Style31" w:customStyle="1">
    <w:name w:val="Адресат"/>
    <w:basedOn w:val="Normal"/>
    <w:qFormat/>
    <w:pPr>
      <w:spacing w:before="120" w:after="0"/>
    </w:pPr>
    <w:rPr>
      <w:b/>
    </w:rPr>
  </w:style>
  <w:style w:type="paragraph" w:styleId="BodyText3">
    <w:name w:val="Body Text 3"/>
    <w:basedOn w:val="Normal"/>
    <w:qFormat/>
    <w:pPr>
      <w:tabs>
        <w:tab w:val="clear" w:pos="708"/>
        <w:tab w:val="left" w:pos="7371" w:leader="none"/>
      </w:tabs>
      <w:spacing w:before="120" w:after="0"/>
    </w:pPr>
    <w:rPr>
      <w:sz w:val="28"/>
    </w:rPr>
  </w:style>
  <w:style w:type="paragraph" w:styleId="BalloonText">
    <w:name w:val="Balloon Text"/>
    <w:basedOn w:val="Normal"/>
    <w:link w:val="aff0"/>
    <w:uiPriority w:val="99"/>
    <w:semiHidden/>
    <w:unhideWhenUsed/>
    <w:qFormat/>
    <w:pPr/>
    <w:rPr>
      <w:rFonts w:ascii="Tahoma" w:hAnsi="Tahoma"/>
      <w:sz w:val="16"/>
      <w:szCs w:val="16"/>
      <w:lang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Style32">
    <w:name w:val="Body Text Indent"/>
    <w:basedOn w:val="Normal"/>
    <w:link w:val="aff2"/>
    <w:uiPriority w:val="99"/>
    <w:semiHidden/>
    <w:unhideWhenUsed/>
    <w:pPr>
      <w:spacing w:before="0" w:after="120"/>
      <w:ind w:left="283" w:hanging="0"/>
    </w:pPr>
    <w:rPr/>
  </w:style>
  <w:style w:type="paragraph" w:styleId="Docdata" w:customStyle="1">
    <w:name w:val="docdata"/>
    <w:basedOn w:val="Normal"/>
    <w:qFormat/>
    <w:pPr>
      <w:pBdr/>
      <w:spacing w:beforeAutospacing="1" w:afterAutospacing="1"/>
    </w:pPr>
    <w:rPr>
      <w:sz w:val="24"/>
      <w:szCs w:val="24"/>
      <w:lang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pPr>
      <w:pBdr/>
      <w:spacing w:beforeAutospacing="1" w:afterAutospacing="1"/>
    </w:pPr>
    <w:rPr>
      <w:sz w:val="24"/>
      <w:szCs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styleId="af3">
    <w:name w:val="Table Grid"/>
    <w:uiPriority w:val="59"/>
    <w:rPr>
      <w:lang w:eastAsia="en-US" w:bidi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TableGridLight">
    <w:name w:val="Table Grid Light"/>
    <w:uiPriority w:val="59"/>
    <w:rPr>
      <w:lang w:eastAsia="en-US" w:bidi="en-US"/>
      <w:sz w:val="22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11">
    <w:name w:val="Таблица простая 11"/>
    <w:uiPriority w:val="59"/>
    <w:rPr>
      <w:lang w:eastAsia="en-US" w:bidi="en-US"/>
      <w:sz w:val="22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210">
    <w:name w:val="Таблица простая 21"/>
    <w:uiPriority w:val="59"/>
    <w:rPr>
      <w:lang w:eastAsia="en-US" w:bidi="en-US"/>
      <w:sz w:val="22"/>
      <w:szCs w:val="22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31">
    <w:name w:val="Таблица простая 3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41">
    <w:name w:val="Таблица простая 4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1">
    <w:name w:val="Таблица простая 5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11">
    <w:name w:val="Таблица-сетка 1 светл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21">
    <w:name w:val="Таблица-сетка 2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31">
    <w:name w:val="Таблица-сетка 3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41">
    <w:name w:val="Таблица-сетка 41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51">
    <w:name w:val="Таблица-сетка 5 тем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61">
    <w:name w:val="Таблица-сетка 6 цвет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71">
    <w:name w:val="Таблица-сетка 7 цвет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110">
    <w:name w:val="Список-таблица 1 светл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210">
    <w:name w:val="Список-таблица 2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310">
    <w:name w:val="Список-таблица 3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410">
    <w:name w:val="Список-таблица 4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510">
    <w:name w:val="Список-таблица 5 тем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610">
    <w:name w:val="Список-таблица 6 цвет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-710">
    <w:name w:val="Список-таблица 7 цветная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">
    <w:name w:val="Bordered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  <w:sz w:val="22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4</Pages>
  <Words>641</Words>
  <Characters>4350</Characters>
  <CharactersWithSpaces>4970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2023-10-05T08:55:00Z</dcterms:created>
  <dc:creator>ila</dc:creator>
  <dc:description/>
  <dc:language>ru-RU</dc:language>
  <cp:lastModifiedBy/>
  <dcterms:modified xsi:type="dcterms:W3CDTF">2023-10-12T10:17:35Z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